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B9F240" w14:textId="533E8B30" w:rsidR="00F85387" w:rsidRPr="00DE3467" w:rsidRDefault="00F85387" w:rsidP="00F85387">
      <w:pPr>
        <w:pStyle w:val="CRCoverPage"/>
        <w:outlineLvl w:val="0"/>
        <w:rPr>
          <w:b/>
          <w:noProof/>
          <w:sz w:val="24"/>
        </w:rPr>
      </w:pPr>
      <w:r w:rsidRPr="00DE3467">
        <w:rPr>
          <w:b/>
          <w:noProof/>
          <w:sz w:val="24"/>
        </w:rPr>
        <w:t>3GPP TSG-RAN WG4 Meeting # 1</w:t>
      </w:r>
      <w:r>
        <w:rPr>
          <w:b/>
          <w:noProof/>
          <w:sz w:val="24"/>
        </w:rPr>
        <w:t>1</w:t>
      </w:r>
      <w:r w:rsidR="00534466">
        <w:rPr>
          <w:b/>
          <w:noProof/>
          <w:sz w:val="24"/>
        </w:rPr>
        <w:t>2</w:t>
      </w:r>
      <w:r w:rsidRPr="00DE3467">
        <w:rPr>
          <w:b/>
          <w:noProof/>
          <w:sz w:val="24"/>
        </w:rPr>
        <w:tab/>
      </w:r>
      <w:r w:rsidRPr="00DE3467">
        <w:rPr>
          <w:b/>
          <w:noProof/>
          <w:sz w:val="24"/>
        </w:rPr>
        <w:tab/>
      </w:r>
      <w:r w:rsidRPr="00DE3467">
        <w:rPr>
          <w:b/>
          <w:noProof/>
          <w:sz w:val="24"/>
        </w:rPr>
        <w:tab/>
      </w:r>
      <w:r w:rsidRPr="00DE3467">
        <w:rPr>
          <w:b/>
          <w:noProof/>
          <w:sz w:val="24"/>
        </w:rPr>
        <w:tab/>
      </w:r>
      <w:r w:rsidRPr="00DE3467">
        <w:rPr>
          <w:b/>
          <w:noProof/>
          <w:sz w:val="24"/>
        </w:rPr>
        <w:tab/>
      </w:r>
      <w:r w:rsidR="00540E8B">
        <w:rPr>
          <w:b/>
          <w:noProof/>
          <w:sz w:val="24"/>
        </w:rPr>
        <w:tab/>
      </w:r>
      <w:r w:rsidR="0005555E" w:rsidRPr="0005555E">
        <w:rPr>
          <w:b/>
          <w:noProof/>
          <w:sz w:val="24"/>
        </w:rPr>
        <w:t>R4-2412973</w:t>
      </w:r>
    </w:p>
    <w:p w14:paraId="3EAE4B23" w14:textId="6FD35C3F" w:rsidR="00F85387" w:rsidRDefault="00C465E2" w:rsidP="00F85387">
      <w:pPr>
        <w:spacing w:after="0"/>
        <w:rPr>
          <w:b/>
          <w:noProof/>
          <w:sz w:val="24"/>
        </w:rPr>
      </w:pPr>
      <w:r w:rsidRPr="00C465E2">
        <w:rPr>
          <w:b/>
          <w:noProof/>
          <w:sz w:val="24"/>
        </w:rPr>
        <w:t>Maastricht</w:t>
      </w:r>
      <w:r w:rsidR="00F85387" w:rsidRPr="00DE3467">
        <w:rPr>
          <w:b/>
          <w:noProof/>
          <w:sz w:val="24"/>
        </w:rPr>
        <w:t xml:space="preserve">, </w:t>
      </w:r>
      <w:r w:rsidR="00C64F1E" w:rsidRPr="00C64F1E">
        <w:rPr>
          <w:b/>
          <w:noProof/>
          <w:sz w:val="24"/>
        </w:rPr>
        <w:t>Netherlands</w:t>
      </w:r>
      <w:r w:rsidR="00F85387">
        <w:rPr>
          <w:b/>
          <w:noProof/>
          <w:sz w:val="24"/>
        </w:rPr>
        <w:t xml:space="preserve">, </w:t>
      </w:r>
      <w:r w:rsidR="00D3196D" w:rsidRPr="00D3196D">
        <w:rPr>
          <w:b/>
          <w:noProof/>
          <w:sz w:val="24"/>
        </w:rPr>
        <w:t xml:space="preserve">19th - 23rd  </w:t>
      </w:r>
      <w:r w:rsidR="00C64F1E">
        <w:rPr>
          <w:b/>
          <w:noProof/>
          <w:sz w:val="24"/>
        </w:rPr>
        <w:t>August</w:t>
      </w:r>
      <w:r w:rsidR="00F85387" w:rsidRPr="00DE3467">
        <w:rPr>
          <w:b/>
          <w:noProof/>
          <w:sz w:val="24"/>
        </w:rPr>
        <w:t>, 202</w:t>
      </w:r>
      <w:r w:rsidR="00F85387">
        <w:rPr>
          <w:b/>
          <w:noProof/>
          <w:sz w:val="24"/>
        </w:rPr>
        <w:t>4</w:t>
      </w:r>
    </w:p>
    <w:p w14:paraId="7D4E8408" w14:textId="77777777" w:rsidR="00F85387" w:rsidRDefault="00F85387" w:rsidP="00F85387">
      <w:pPr>
        <w:spacing w:after="0"/>
        <w:rPr>
          <w:b/>
          <w:noProof/>
          <w:sz w:val="24"/>
        </w:rPr>
      </w:pPr>
    </w:p>
    <w:p w14:paraId="3D0B1162" w14:textId="01A3A06F" w:rsidR="001F6272" w:rsidRPr="00A87DB2" w:rsidRDefault="001F6272" w:rsidP="00F85387">
      <w:pPr>
        <w:spacing w:after="0"/>
        <w:rPr>
          <w:rFonts w:cs="Arial"/>
          <w:sz w:val="22"/>
          <w:szCs w:val="22"/>
          <w:lang w:val="en-US"/>
        </w:rPr>
      </w:pPr>
      <w:r w:rsidRPr="00A87DB2">
        <w:rPr>
          <w:rFonts w:cs="Arial"/>
          <w:b/>
          <w:sz w:val="22"/>
          <w:szCs w:val="22"/>
          <w:lang w:val="en-US"/>
        </w:rPr>
        <w:t>Source:</w:t>
      </w:r>
      <w:r w:rsidRPr="00A87DB2">
        <w:rPr>
          <w:rFonts w:cs="Arial"/>
          <w:b/>
          <w:sz w:val="22"/>
          <w:szCs w:val="22"/>
          <w:lang w:val="en-US"/>
        </w:rPr>
        <w:tab/>
      </w:r>
      <w:r w:rsidRPr="00A87DB2">
        <w:rPr>
          <w:rFonts w:cs="Arial"/>
          <w:b/>
          <w:sz w:val="22"/>
          <w:szCs w:val="22"/>
          <w:lang w:val="en-US"/>
        </w:rPr>
        <w:tab/>
      </w:r>
      <w:r w:rsidRPr="00A87DB2">
        <w:rPr>
          <w:rFonts w:cs="Arial"/>
          <w:sz w:val="22"/>
          <w:szCs w:val="22"/>
          <w:lang w:val="en-US"/>
        </w:rPr>
        <w:t>Ericsson</w:t>
      </w:r>
    </w:p>
    <w:p w14:paraId="6CA6B012" w14:textId="6B1881C3" w:rsidR="001F6272" w:rsidRPr="00670494" w:rsidRDefault="001F6272" w:rsidP="001F6272">
      <w:pPr>
        <w:spacing w:after="0"/>
        <w:rPr>
          <w:rFonts w:cs="Arial"/>
          <w:sz w:val="22"/>
          <w:szCs w:val="22"/>
          <w:lang w:val="en-US"/>
        </w:rPr>
      </w:pPr>
      <w:r w:rsidRPr="00A87DB2">
        <w:rPr>
          <w:rFonts w:cs="Arial"/>
          <w:b/>
          <w:sz w:val="22"/>
          <w:szCs w:val="22"/>
          <w:lang w:val="en-US"/>
        </w:rPr>
        <w:t>Title:</w:t>
      </w:r>
      <w:r w:rsidRPr="00A87DB2">
        <w:rPr>
          <w:rFonts w:cs="Arial"/>
          <w:sz w:val="22"/>
          <w:szCs w:val="22"/>
          <w:lang w:val="en-US"/>
        </w:rPr>
        <w:tab/>
      </w:r>
      <w:r w:rsidRPr="00A87DB2">
        <w:rPr>
          <w:rFonts w:cs="Arial"/>
          <w:sz w:val="22"/>
          <w:szCs w:val="22"/>
          <w:lang w:val="en-US"/>
        </w:rPr>
        <w:tab/>
      </w:r>
      <w:r w:rsidRPr="00A87DB2">
        <w:rPr>
          <w:rFonts w:cs="Arial"/>
          <w:sz w:val="22"/>
          <w:szCs w:val="22"/>
          <w:lang w:val="en-US"/>
        </w:rPr>
        <w:tab/>
      </w:r>
      <w:r w:rsidR="00BA094A" w:rsidRPr="00BA094A">
        <w:rPr>
          <w:rFonts w:cs="Arial"/>
          <w:sz w:val="22"/>
          <w:szCs w:val="22"/>
          <w:lang w:val="en-US"/>
        </w:rPr>
        <w:t>Coexisting study simulation assumptions</w:t>
      </w:r>
      <w:r w:rsidR="009475B0">
        <w:rPr>
          <w:rFonts w:cs="Arial"/>
          <w:sz w:val="22"/>
          <w:szCs w:val="22"/>
          <w:lang w:val="en-US"/>
        </w:rPr>
        <w:t xml:space="preserve"> for </w:t>
      </w:r>
      <w:r w:rsidR="00A11DAE">
        <w:rPr>
          <w:rFonts w:cs="Arial"/>
          <w:sz w:val="22"/>
          <w:szCs w:val="22"/>
          <w:lang w:val="en-US"/>
        </w:rPr>
        <w:t>A-IoT</w:t>
      </w:r>
    </w:p>
    <w:p w14:paraId="51BD89B7" w14:textId="3EFC093A" w:rsidR="001F6272" w:rsidRPr="00C7458D" w:rsidRDefault="001F6272" w:rsidP="001F6272">
      <w:pPr>
        <w:spacing w:after="0"/>
        <w:rPr>
          <w:rFonts w:cs="Arial"/>
          <w:sz w:val="22"/>
          <w:szCs w:val="22"/>
          <w:lang w:val="en-US"/>
        </w:rPr>
      </w:pPr>
      <w:r w:rsidRPr="00C7458D">
        <w:rPr>
          <w:rFonts w:cs="Arial"/>
          <w:b/>
          <w:sz w:val="22"/>
          <w:szCs w:val="22"/>
          <w:lang w:val="en-US"/>
        </w:rPr>
        <w:t>Agenda item:</w:t>
      </w:r>
      <w:r w:rsidRPr="00C7458D">
        <w:rPr>
          <w:rFonts w:cs="Arial"/>
          <w:sz w:val="22"/>
          <w:szCs w:val="22"/>
          <w:lang w:val="en-US"/>
        </w:rPr>
        <w:tab/>
      </w:r>
      <w:r w:rsidRPr="00C7458D">
        <w:rPr>
          <w:rFonts w:cs="Arial"/>
          <w:sz w:val="22"/>
          <w:szCs w:val="22"/>
          <w:lang w:val="en-US"/>
        </w:rPr>
        <w:tab/>
      </w:r>
      <w:r w:rsidR="00E92216">
        <w:rPr>
          <w:rFonts w:cs="Arial"/>
          <w:sz w:val="22"/>
          <w:szCs w:val="22"/>
          <w:lang w:val="en-US" w:eastAsia="zh-CN"/>
        </w:rPr>
        <w:t>8.20</w:t>
      </w:r>
      <w:r w:rsidR="0084280A" w:rsidRPr="00C7458D">
        <w:rPr>
          <w:rFonts w:cs="Arial"/>
          <w:sz w:val="22"/>
          <w:szCs w:val="22"/>
          <w:lang w:val="en-US" w:eastAsia="zh-CN"/>
        </w:rPr>
        <w:t>.2</w:t>
      </w:r>
      <w:r w:rsidR="001218A3" w:rsidRPr="00C7458D">
        <w:rPr>
          <w:rFonts w:cs="Arial"/>
          <w:sz w:val="22"/>
          <w:szCs w:val="22"/>
          <w:lang w:val="en-US" w:eastAsia="zh-CN"/>
        </w:rPr>
        <w:t>.2</w:t>
      </w:r>
    </w:p>
    <w:p w14:paraId="6F590FF6" w14:textId="77777777" w:rsidR="001F6272" w:rsidRPr="00A87DB2" w:rsidRDefault="001F6272" w:rsidP="001F6272">
      <w:pPr>
        <w:spacing w:after="0"/>
        <w:rPr>
          <w:rFonts w:cs="Arial"/>
          <w:sz w:val="22"/>
          <w:szCs w:val="22"/>
          <w:lang w:val="en-US"/>
        </w:rPr>
      </w:pPr>
      <w:r w:rsidRPr="00A87DB2">
        <w:rPr>
          <w:rFonts w:cs="Arial"/>
          <w:b/>
          <w:sz w:val="22"/>
          <w:szCs w:val="22"/>
          <w:lang w:val="en-US"/>
        </w:rPr>
        <w:t>Document for:</w:t>
      </w:r>
      <w:r w:rsidRPr="00A87DB2">
        <w:rPr>
          <w:rFonts w:cs="Arial"/>
          <w:b/>
          <w:sz w:val="22"/>
          <w:szCs w:val="22"/>
          <w:lang w:val="en-US"/>
        </w:rPr>
        <w:tab/>
      </w:r>
      <w:r>
        <w:rPr>
          <w:rFonts w:cs="Arial"/>
          <w:b/>
          <w:sz w:val="22"/>
          <w:szCs w:val="22"/>
          <w:lang w:val="en-US"/>
        </w:rPr>
        <w:tab/>
      </w:r>
      <w:r w:rsidRPr="00C30C99">
        <w:rPr>
          <w:rFonts w:cs="Arial"/>
          <w:sz w:val="22"/>
          <w:szCs w:val="22"/>
          <w:lang w:val="en-US"/>
        </w:rPr>
        <w:t>Approval</w:t>
      </w:r>
    </w:p>
    <w:p w14:paraId="46C65271" w14:textId="77777777" w:rsidR="00A125EA" w:rsidRPr="00F102E6" w:rsidRDefault="00A125EA" w:rsidP="00A817D0">
      <w:pPr>
        <w:pStyle w:val="Heading1"/>
      </w:pPr>
      <w:r w:rsidRPr="00F102E6">
        <w:t>Introduction</w:t>
      </w:r>
    </w:p>
    <w:p w14:paraId="43D57A75" w14:textId="71DF890C" w:rsidR="001232A9" w:rsidRPr="00F730C4" w:rsidRDefault="00F730C4" w:rsidP="00F730C4">
      <w:pPr>
        <w:pStyle w:val="ListParagraph"/>
        <w:ind w:left="0"/>
        <w:rPr>
          <w:lang w:val="en-US"/>
        </w:rPr>
      </w:pPr>
      <w:r w:rsidRPr="00F730C4">
        <w:rPr>
          <w:lang w:val="en-US"/>
        </w:rPr>
        <w:t xml:space="preserve">In this paper, </w:t>
      </w:r>
      <w:r w:rsidR="006C02C3">
        <w:rPr>
          <w:lang w:val="en-US"/>
        </w:rPr>
        <w:t xml:space="preserve">we discuss </w:t>
      </w:r>
      <w:r w:rsidR="00C7458D">
        <w:rPr>
          <w:lang w:val="en-US"/>
        </w:rPr>
        <w:t>add</w:t>
      </w:r>
      <w:r w:rsidR="001E5C85">
        <w:rPr>
          <w:lang w:val="en-US"/>
        </w:rPr>
        <w:t>i</w:t>
      </w:r>
      <w:r w:rsidR="00C7458D">
        <w:rPr>
          <w:lang w:val="en-US"/>
        </w:rPr>
        <w:t>tional</w:t>
      </w:r>
      <w:r w:rsidR="006C02C3">
        <w:rPr>
          <w:lang w:val="en-US"/>
        </w:rPr>
        <w:t xml:space="preserve"> simulation assumptions </w:t>
      </w:r>
      <w:proofErr w:type="gramStart"/>
      <w:r w:rsidR="00C7458D">
        <w:rPr>
          <w:lang w:val="en-US"/>
        </w:rPr>
        <w:t>and also</w:t>
      </w:r>
      <w:proofErr w:type="gramEnd"/>
      <w:r w:rsidR="00C7458D">
        <w:rPr>
          <w:lang w:val="en-US"/>
        </w:rPr>
        <w:t xml:space="preserve"> some initial simulation results </w:t>
      </w:r>
      <w:r w:rsidR="006C02C3">
        <w:rPr>
          <w:lang w:val="en-US"/>
        </w:rPr>
        <w:t xml:space="preserve">for </w:t>
      </w:r>
      <w:r w:rsidR="00C7458D">
        <w:rPr>
          <w:lang w:val="en-US"/>
        </w:rPr>
        <w:t xml:space="preserve">some of cases of </w:t>
      </w:r>
      <w:r w:rsidR="006C02C3">
        <w:rPr>
          <w:lang w:val="en-US"/>
        </w:rPr>
        <w:t xml:space="preserve">coexisting </w:t>
      </w:r>
      <w:r w:rsidR="00301D49">
        <w:rPr>
          <w:lang w:val="en-US"/>
        </w:rPr>
        <w:t>for A-IoT</w:t>
      </w:r>
      <w:r w:rsidRPr="00F730C4">
        <w:rPr>
          <w:lang w:val="en-US"/>
        </w:rPr>
        <w:t>.</w:t>
      </w:r>
    </w:p>
    <w:p w14:paraId="6FC7A85A" w14:textId="446A0BE2" w:rsidR="00304615" w:rsidRDefault="00DC670C" w:rsidP="00304615">
      <w:pPr>
        <w:pStyle w:val="Heading1"/>
      </w:pPr>
      <w:r w:rsidRPr="00F102E6">
        <w:t>Discussion</w:t>
      </w:r>
    </w:p>
    <w:p w14:paraId="24F0A6E5" w14:textId="67EE19C6" w:rsidR="00006555" w:rsidRDefault="00006555" w:rsidP="00006555">
      <w:pPr>
        <w:pStyle w:val="Heading2"/>
        <w:rPr>
          <w:lang w:val="sv-SE"/>
        </w:rPr>
      </w:pPr>
      <w:r>
        <w:rPr>
          <w:lang w:val="sv-SE"/>
        </w:rPr>
        <w:t>Some simulation param</w:t>
      </w:r>
      <w:r w:rsidR="00BB50C6">
        <w:rPr>
          <w:lang w:val="sv-SE"/>
        </w:rPr>
        <w:t>e</w:t>
      </w:r>
      <w:r>
        <w:rPr>
          <w:lang w:val="sv-SE"/>
        </w:rPr>
        <w:t>ters</w:t>
      </w:r>
    </w:p>
    <w:p w14:paraId="60D40B4F" w14:textId="65BF70F2" w:rsidR="00207F87" w:rsidRPr="00207F87" w:rsidRDefault="00207F87" w:rsidP="00006555">
      <w:pPr>
        <w:rPr>
          <w:u w:val="single"/>
        </w:rPr>
      </w:pPr>
      <w:r w:rsidRPr="00207F87">
        <w:rPr>
          <w:u w:val="single"/>
        </w:rPr>
        <w:t>Emission mask of CW transmitter:</w:t>
      </w:r>
    </w:p>
    <w:p w14:paraId="7E51C684" w14:textId="04BB037E" w:rsidR="00006555" w:rsidRDefault="00006555" w:rsidP="00006555">
      <w:r>
        <w:t>In WF [1], the SINR for performance calibration purpose</w:t>
      </w:r>
      <w:r w:rsidR="004B4B29">
        <w:t xml:space="preserve"> is agreed.</w:t>
      </w:r>
      <w:r>
        <w:t xml:space="preserve">  </w:t>
      </w:r>
      <w:r w:rsidR="00D2665D">
        <w:t>Thou</w:t>
      </w:r>
      <w:r w:rsidR="000423D4">
        <w:t xml:space="preserve">gh the CW interference for the co-location reader </w:t>
      </w:r>
      <w:r w:rsidR="00610AF1">
        <w:t xml:space="preserve">receiver </w:t>
      </w:r>
      <w:r w:rsidR="000423D4">
        <w:t xml:space="preserve">is ignored for calibration purpose, the </w:t>
      </w:r>
      <w:r w:rsidR="00F01CB6">
        <w:t xml:space="preserve">CW interference to the NR BS </w:t>
      </w:r>
      <w:r w:rsidR="0045761C">
        <w:t xml:space="preserve">or NR UE </w:t>
      </w:r>
      <w:r w:rsidR="00F01CB6">
        <w:t xml:space="preserve">on the adjacent RB </w:t>
      </w:r>
      <w:r w:rsidR="004E1ABD">
        <w:t>should be considered</w:t>
      </w:r>
      <w:r w:rsidR="00F01CB6">
        <w:t>.</w:t>
      </w:r>
      <w:r w:rsidR="000423D4">
        <w:t xml:space="preserve"> </w:t>
      </w:r>
      <w:r w:rsidR="00767DD1">
        <w:t>T</w:t>
      </w:r>
      <w:r>
        <w:t xml:space="preserve">he </w:t>
      </w:r>
      <w:r w:rsidR="002748ED">
        <w:t>CW</w:t>
      </w:r>
      <w:r>
        <w:t xml:space="preserve"> transmit</w:t>
      </w:r>
      <w:r w:rsidR="00DE2344">
        <w:t>s</w:t>
      </w:r>
      <w:r>
        <w:t xml:space="preserve"> one </w:t>
      </w:r>
      <w:r w:rsidR="002748ED">
        <w:t>tone</w:t>
      </w:r>
      <w:r>
        <w:t xml:space="preserve"> and</w:t>
      </w:r>
      <w:r w:rsidR="002748ED">
        <w:t xml:space="preserve"> the emission </w:t>
      </w:r>
      <w:r w:rsidR="00F2244F">
        <w:t>level</w:t>
      </w:r>
      <w:r w:rsidR="002748ED">
        <w:t xml:space="preserve"> </w:t>
      </w:r>
      <w:r w:rsidR="00444B0B">
        <w:t>from the edge of the A-IoT channel BW</w:t>
      </w:r>
      <w:r w:rsidR="00F2244F">
        <w:t xml:space="preserve"> will be different and therefore</w:t>
      </w:r>
      <w:r>
        <w:t xml:space="preserve"> </w:t>
      </w:r>
      <w:r w:rsidR="00F2244F">
        <w:t xml:space="preserve">the </w:t>
      </w:r>
      <w:r>
        <w:t xml:space="preserve">interference </w:t>
      </w:r>
      <w:r w:rsidR="00F2244F">
        <w:t xml:space="preserve">is </w:t>
      </w:r>
      <w:r>
        <w:t>different</w:t>
      </w:r>
      <w:r w:rsidR="009C7E01">
        <w:t xml:space="preserve"> for the</w:t>
      </w:r>
      <w:r>
        <w:t xml:space="preserve"> RB</w:t>
      </w:r>
      <w:r w:rsidR="009C7E01">
        <w:t>s</w:t>
      </w:r>
      <w:r>
        <w:t xml:space="preserve"> adjacent to the A-IoT RB </w:t>
      </w:r>
      <w:r w:rsidR="00DE2344">
        <w:t xml:space="preserve">in NR </w:t>
      </w:r>
      <w:proofErr w:type="gramStart"/>
      <w:r w:rsidR="00DE2344">
        <w:t>macro BS</w:t>
      </w:r>
      <w:proofErr w:type="gramEnd"/>
      <w:r w:rsidR="00DE2344">
        <w:t xml:space="preserve"> receiver</w:t>
      </w:r>
      <w:r w:rsidR="009C7E01">
        <w:t>.</w:t>
      </w:r>
      <w:r>
        <w:t xml:space="preserve"> </w:t>
      </w:r>
      <w:r w:rsidR="00DE2344">
        <w:t xml:space="preserve">As the </w:t>
      </w:r>
      <w:r w:rsidR="00CA6AFF">
        <w:t>CW can be transmitted by the same hardware as A-IoT BS or different hardware</w:t>
      </w:r>
      <w:r w:rsidR="001E7F7C">
        <w:t xml:space="preserve">, the emission mask of CW </w:t>
      </w:r>
      <w:r w:rsidR="00D225FE">
        <w:t>transmitter</w:t>
      </w:r>
      <w:r w:rsidR="001E7F7C">
        <w:t xml:space="preserve"> </w:t>
      </w:r>
      <w:r w:rsidR="00D225FE">
        <w:t>could</w:t>
      </w:r>
      <w:r w:rsidR="001E7F7C">
        <w:t xml:space="preserve"> be discuss</w:t>
      </w:r>
      <w:r w:rsidR="00D225FE">
        <w:t>ed</w:t>
      </w:r>
      <w:r w:rsidR="001E7F7C">
        <w:t xml:space="preserve"> separately. </w:t>
      </w:r>
      <w:r>
        <w:t xml:space="preserve">The A-IoT device emission mask is agreed last meeting for calibration </w:t>
      </w:r>
      <w:proofErr w:type="gramStart"/>
      <w:r>
        <w:t>purpose</w:t>
      </w:r>
      <w:proofErr w:type="gramEnd"/>
      <w:r>
        <w:t xml:space="preserve"> and we think such emission mask could be extended for the CW transmitter also as the device 1 and device 2a backscatter the CW signal. </w:t>
      </w:r>
      <w:proofErr w:type="gramStart"/>
      <w:r w:rsidR="00671B4E">
        <w:rPr>
          <w:lang w:eastAsia="zh-CN"/>
        </w:rPr>
        <w:t>However,  the</w:t>
      </w:r>
      <w:proofErr w:type="gramEnd"/>
      <w:r w:rsidR="00671B4E">
        <w:rPr>
          <w:lang w:eastAsia="zh-CN"/>
        </w:rPr>
        <w:t xml:space="preserve"> emission mask requirement in RF requirements starts from the edge of the channel, while current assumption of the emission mask is from second PRB which is the edge of the transmitted PRB. To facilitate the RF requirement discussion, it may be good to align the RF requirement with the coexisting study. </w:t>
      </w:r>
      <w:r w:rsidR="00913005">
        <w:rPr>
          <w:lang w:eastAsia="zh-CN"/>
        </w:rPr>
        <w:t xml:space="preserve">Therefore, ACLR is proposed to be used instead of emission mask </w:t>
      </w:r>
      <w:r w:rsidR="00B402ED">
        <w:rPr>
          <w:lang w:eastAsia="zh-CN"/>
        </w:rPr>
        <w:t xml:space="preserve">for the </w:t>
      </w:r>
      <w:r w:rsidR="00524C09">
        <w:rPr>
          <w:lang w:eastAsia="zh-CN"/>
        </w:rPr>
        <w:t>coexisting study</w:t>
      </w:r>
      <w:r w:rsidR="00B402ED">
        <w:rPr>
          <w:lang w:eastAsia="zh-CN"/>
        </w:rPr>
        <w:t xml:space="preserve">. </w:t>
      </w:r>
      <w:r w:rsidR="00671B4E">
        <w:rPr>
          <w:lang w:eastAsia="zh-CN"/>
        </w:rPr>
        <w:t>Th</w:t>
      </w:r>
      <w:r w:rsidR="009D0F0C">
        <w:rPr>
          <w:lang w:eastAsia="zh-CN"/>
        </w:rPr>
        <w:t>is is because</w:t>
      </w:r>
      <w:r w:rsidR="00671B4E">
        <w:rPr>
          <w:lang w:eastAsia="zh-CN"/>
        </w:rPr>
        <w:t xml:space="preserve"> ACLR is defined as </w:t>
      </w:r>
      <w:r w:rsidR="00671B4E" w:rsidRPr="00A2597D">
        <w:rPr>
          <w:lang w:eastAsia="zh-CN"/>
        </w:rPr>
        <w:t>the ratio of the filtered mean power centred on the assigned channel frequency to the filtered mean power centred on an adjacent channel frequency</w:t>
      </w:r>
      <w:r w:rsidR="009D0F0C">
        <w:rPr>
          <w:lang w:eastAsia="zh-CN"/>
        </w:rPr>
        <w:t xml:space="preserve"> and </w:t>
      </w:r>
      <w:r w:rsidR="00D1504D">
        <w:rPr>
          <w:lang w:eastAsia="zh-CN"/>
        </w:rPr>
        <w:t xml:space="preserve">is more </w:t>
      </w:r>
      <w:r w:rsidR="009D0F0C">
        <w:rPr>
          <w:lang w:eastAsia="zh-CN"/>
        </w:rPr>
        <w:t xml:space="preserve">relevant </w:t>
      </w:r>
      <w:r w:rsidR="00D1504D">
        <w:rPr>
          <w:lang w:eastAsia="zh-CN"/>
        </w:rPr>
        <w:t xml:space="preserve">on calculating the interference level for adjacent channel. </w:t>
      </w:r>
    </w:p>
    <w:p w14:paraId="2239BAA7" w14:textId="2E1A7BA7" w:rsidR="00006555" w:rsidRDefault="00006555" w:rsidP="00006555">
      <w:pPr>
        <w:pStyle w:val="Proposal"/>
      </w:pPr>
      <w:bookmarkStart w:id="0" w:name="_Ref173757887"/>
      <w:r>
        <w:t xml:space="preserve">Use the </w:t>
      </w:r>
      <w:r w:rsidR="00B85C02">
        <w:t xml:space="preserve">ACLR </w:t>
      </w:r>
      <w:r>
        <w:t xml:space="preserve">for interference modelling for </w:t>
      </w:r>
      <w:r w:rsidR="0001255F">
        <w:t>coexisting study.</w:t>
      </w:r>
      <w:bookmarkEnd w:id="0"/>
    </w:p>
    <w:p w14:paraId="5BEDE7D7" w14:textId="33635898" w:rsidR="0001255F" w:rsidRDefault="0001255F" w:rsidP="00006555">
      <w:pPr>
        <w:pStyle w:val="Proposal"/>
      </w:pPr>
      <w:bookmarkStart w:id="1" w:name="_Ref173757897"/>
      <w:r>
        <w:t xml:space="preserve">Use the same ACLR </w:t>
      </w:r>
      <w:r w:rsidR="006B4FAC">
        <w:t>characteristic of the device 1/2a for the CW transmission.</w:t>
      </w:r>
      <w:bookmarkEnd w:id="1"/>
      <w:r w:rsidR="006B4FAC">
        <w:t xml:space="preserve"> </w:t>
      </w:r>
    </w:p>
    <w:p w14:paraId="67462FB1" w14:textId="77777777" w:rsidR="00791C95" w:rsidRDefault="00791C95" w:rsidP="00791C95">
      <w:pPr>
        <w:pStyle w:val="Proposal"/>
        <w:numPr>
          <w:ilvl w:val="0"/>
          <w:numId w:val="0"/>
        </w:numPr>
      </w:pPr>
    </w:p>
    <w:p w14:paraId="66FA637B" w14:textId="77777777" w:rsidR="004371AF" w:rsidRDefault="004371AF" w:rsidP="003A62FA">
      <w:pPr>
        <w:rPr>
          <w:u w:val="single"/>
        </w:rPr>
      </w:pPr>
      <w:r w:rsidRPr="004371AF">
        <w:rPr>
          <w:u w:val="single"/>
        </w:rPr>
        <w:t>Minimum NR BS – NR UE distance (2D)</w:t>
      </w:r>
    </w:p>
    <w:p w14:paraId="1455387A" w14:textId="364F2549" w:rsidR="003A62FA" w:rsidRDefault="003A62FA" w:rsidP="003A62FA">
      <w:r>
        <w:t xml:space="preserve">In WF [1], the </w:t>
      </w:r>
      <w:r w:rsidR="004371AF">
        <w:t>distance</w:t>
      </w:r>
      <w:r w:rsidR="00EC03B2">
        <w:t xml:space="preserve"> of min NR BS and NR UE in 2D</w:t>
      </w:r>
      <w:r w:rsidR="004371AF">
        <w:t xml:space="preserve"> is </w:t>
      </w:r>
      <w:r w:rsidR="00A14B3B">
        <w:t xml:space="preserve">35 m. Perhaps it is quoted from the </w:t>
      </w:r>
      <w:r w:rsidR="008D6E26">
        <w:t>distance from</w:t>
      </w:r>
      <w:r w:rsidR="006B4C8D">
        <w:t xml:space="preserve"> wide area</w:t>
      </w:r>
      <w:r w:rsidR="008D6E26">
        <w:t xml:space="preserve"> BS type 1-O. However, there is no AAS BS for 900 MHz and therefore, we suggest </w:t>
      </w:r>
      <w:proofErr w:type="gramStart"/>
      <w:r w:rsidR="008D6E26">
        <w:t>to use</w:t>
      </w:r>
      <w:proofErr w:type="gramEnd"/>
      <w:r w:rsidR="008D6E26">
        <w:t xml:space="preserve"> the MCL of 7</w:t>
      </w:r>
      <w:r w:rsidR="00EE6EA0">
        <w:t xml:space="preserve">0 </w:t>
      </w:r>
      <w:r w:rsidR="008D6E26">
        <w:t>dB for a wide area BS type 1-</w:t>
      </w:r>
      <w:r w:rsidR="00EE6EA0">
        <w:t>C.</w:t>
      </w:r>
      <w:r w:rsidR="00B66071">
        <w:t xml:space="preserve"> </w:t>
      </w:r>
    </w:p>
    <w:p w14:paraId="68502A76" w14:textId="09AE6EDB" w:rsidR="00EE6EA0" w:rsidRDefault="00EE6EA0" w:rsidP="00EE6EA0">
      <w:pPr>
        <w:pStyle w:val="Proposal"/>
      </w:pPr>
      <w:bookmarkStart w:id="2" w:name="_Ref173757906"/>
      <w:r>
        <w:t xml:space="preserve">Use MCL of 70 dB for </w:t>
      </w:r>
      <w:r w:rsidRPr="00EE6EA0">
        <w:t>Minimum NR BS – NR UE distance</w:t>
      </w:r>
      <w:r>
        <w:t xml:space="preserve"> setting in coexisting simulation.</w:t>
      </w:r>
      <w:bookmarkEnd w:id="2"/>
    </w:p>
    <w:p w14:paraId="2E2CA934" w14:textId="77777777" w:rsidR="00EE6EA0" w:rsidRPr="003A62FA" w:rsidRDefault="00EE6EA0" w:rsidP="00EE6EA0">
      <w:pPr>
        <w:pStyle w:val="Proposal"/>
        <w:numPr>
          <w:ilvl w:val="0"/>
          <w:numId w:val="0"/>
        </w:numPr>
      </w:pPr>
    </w:p>
    <w:p w14:paraId="081FE8DA" w14:textId="0E2B6C2F" w:rsidR="00534466" w:rsidRDefault="00C7458D" w:rsidP="00534466">
      <w:pPr>
        <w:pStyle w:val="Heading2"/>
      </w:pPr>
      <w:r>
        <w:t xml:space="preserve">Simulation </w:t>
      </w:r>
      <w:r w:rsidR="007B1374">
        <w:t>metho</w:t>
      </w:r>
      <w:r w:rsidR="00095EBD">
        <w:t xml:space="preserve">dology </w:t>
      </w:r>
    </w:p>
    <w:p w14:paraId="770151CF" w14:textId="77777777" w:rsidR="00371187" w:rsidRDefault="00371187" w:rsidP="00371187"/>
    <w:p w14:paraId="5AB64ADA" w14:textId="3DAE97CA" w:rsidR="00371187" w:rsidRPr="00371187" w:rsidRDefault="00371187" w:rsidP="00371187">
      <w:pPr>
        <w:pStyle w:val="Heading3"/>
      </w:pPr>
      <w:r>
        <w:lastRenderedPageBreak/>
        <w:t>D1T1</w:t>
      </w:r>
      <w:r w:rsidR="00DA704D">
        <w:t xml:space="preserve"> and interference modelling</w:t>
      </w:r>
    </w:p>
    <w:p w14:paraId="469059FE" w14:textId="6DF149EE" w:rsidR="00AD03BB" w:rsidRDefault="0031647E" w:rsidP="00AD03BB">
      <w:pPr>
        <w:ind w:left="720"/>
      </w:pPr>
      <w:r>
        <w:object w:dxaOrig="16938" w:dyaOrig="8539" w14:anchorId="6A9DAD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2.3pt;height:204pt" o:ole="">
            <v:imagedata r:id="rId11" o:title=""/>
          </v:shape>
          <o:OLEObject Type="Embed" ProgID="Visio.Drawing.15" ShapeID="_x0000_i1025" DrawAspect="Content" ObjectID="_1784731070" r:id="rId12"/>
        </w:object>
      </w:r>
    </w:p>
    <w:p w14:paraId="2AD930E1" w14:textId="20726FF4" w:rsidR="00AD03BB" w:rsidRDefault="00AD03BB" w:rsidP="00AD03BB">
      <w:pPr>
        <w:pStyle w:val="Caption"/>
        <w:ind w:left="720"/>
        <w:rPr>
          <w:lang w:eastAsia="zh-CN"/>
        </w:rPr>
      </w:pPr>
      <w:bookmarkStart w:id="3" w:name="_Ref171006772"/>
      <w:r>
        <w:t xml:space="preserve">Figure </w:t>
      </w:r>
      <w:r>
        <w:fldChar w:fldCharType="begin"/>
      </w:r>
      <w:r>
        <w:instrText xml:space="preserve"> SEQ Figure \* ARABIC </w:instrText>
      </w:r>
      <w:r>
        <w:fldChar w:fldCharType="separate"/>
      </w:r>
      <w:r w:rsidR="0078135A">
        <w:rPr>
          <w:noProof/>
        </w:rPr>
        <w:t>1</w:t>
      </w:r>
      <w:r>
        <w:fldChar w:fldCharType="end"/>
      </w:r>
      <w:bookmarkEnd w:id="3"/>
      <w:r>
        <w:t xml:space="preserve">: </w:t>
      </w:r>
      <w:r w:rsidR="002A76E3">
        <w:t xml:space="preserve">Interference source for </w:t>
      </w:r>
      <w:r>
        <w:t>coexisting case 1 to 10 except 5 and 6</w:t>
      </w:r>
    </w:p>
    <w:p w14:paraId="6934E5C7" w14:textId="778F6853" w:rsidR="00AD03BB" w:rsidRPr="00095EBD" w:rsidRDefault="00C47439" w:rsidP="00AD03BB">
      <w:pPr>
        <w:ind w:left="720"/>
        <w:rPr>
          <w:lang w:eastAsia="zh-CN"/>
        </w:rPr>
      </w:pPr>
      <w:r>
        <w:object w:dxaOrig="17076" w:dyaOrig="8749" w14:anchorId="362EFD44">
          <v:shape id="_x0000_i1026" type="#_x0000_t75" style="width:416.7pt;height:213pt" o:ole="">
            <v:imagedata r:id="rId13" o:title=""/>
          </v:shape>
          <o:OLEObject Type="Embed" ProgID="Visio.Drawing.15" ShapeID="_x0000_i1026" DrawAspect="Content" ObjectID="_1784731071" r:id="rId14"/>
        </w:object>
      </w:r>
    </w:p>
    <w:p w14:paraId="2D5FEC6B" w14:textId="3D75F51F" w:rsidR="00AD03BB" w:rsidRDefault="00AD03BB" w:rsidP="00AD03BB">
      <w:pPr>
        <w:pStyle w:val="Caption"/>
        <w:ind w:left="720"/>
      </w:pPr>
      <w:bookmarkStart w:id="4" w:name="_Ref171006778"/>
      <w:r>
        <w:t xml:space="preserve">Figure </w:t>
      </w:r>
      <w:r>
        <w:fldChar w:fldCharType="begin"/>
      </w:r>
      <w:r>
        <w:instrText xml:space="preserve"> SEQ Figure \* ARABIC </w:instrText>
      </w:r>
      <w:r>
        <w:fldChar w:fldCharType="separate"/>
      </w:r>
      <w:r w:rsidR="0078135A">
        <w:rPr>
          <w:noProof/>
        </w:rPr>
        <w:t>2</w:t>
      </w:r>
      <w:r>
        <w:fldChar w:fldCharType="end"/>
      </w:r>
      <w:bookmarkEnd w:id="4"/>
      <w:r>
        <w:t xml:space="preserve">: </w:t>
      </w:r>
      <w:r w:rsidR="002A76E3">
        <w:t xml:space="preserve">Interference source for </w:t>
      </w:r>
      <w:r>
        <w:t>coexisting case 5, 6, 11 and 12</w:t>
      </w:r>
    </w:p>
    <w:p w14:paraId="669DB9C2" w14:textId="1F6F5C10" w:rsidR="00EB5502" w:rsidRDefault="00227722" w:rsidP="00905009">
      <w:pPr>
        <w:rPr>
          <w:lang w:eastAsia="zh-CN"/>
        </w:rPr>
      </w:pPr>
      <w:r>
        <w:rPr>
          <w:lang w:eastAsia="zh-CN"/>
        </w:rPr>
        <w:t xml:space="preserve">In </w:t>
      </w:r>
      <w:proofErr w:type="gramStart"/>
      <w:r>
        <w:rPr>
          <w:lang w:eastAsia="zh-CN"/>
        </w:rPr>
        <w:t>WF[</w:t>
      </w:r>
      <w:proofErr w:type="gramEnd"/>
      <w:r>
        <w:rPr>
          <w:lang w:eastAsia="zh-CN"/>
        </w:rPr>
        <w:t xml:space="preserve">1], the Monte-Carlo method is </w:t>
      </w:r>
      <w:r w:rsidR="002259B9">
        <w:rPr>
          <w:lang w:eastAsia="zh-CN"/>
        </w:rPr>
        <w:t xml:space="preserve">agreed to be used for simulation. </w:t>
      </w:r>
      <w:r w:rsidR="005A21C4">
        <w:rPr>
          <w:lang w:eastAsia="zh-CN"/>
        </w:rPr>
        <w:t>To further align the simulation results, the interference modelling should also be discussed.</w:t>
      </w:r>
      <w:r w:rsidR="006A0FC6">
        <w:rPr>
          <w:lang w:eastAsia="zh-CN"/>
        </w:rPr>
        <w:t xml:space="preserve"> </w:t>
      </w:r>
      <w:r w:rsidR="009D556A">
        <w:rPr>
          <w:lang w:eastAsia="zh-CN"/>
        </w:rPr>
        <w:fldChar w:fldCharType="begin"/>
      </w:r>
      <w:r w:rsidR="009D556A">
        <w:rPr>
          <w:lang w:eastAsia="zh-CN"/>
        </w:rPr>
        <w:instrText xml:space="preserve"> REF _Ref171006772 \h </w:instrText>
      </w:r>
      <w:r w:rsidR="009D556A">
        <w:rPr>
          <w:lang w:eastAsia="zh-CN"/>
        </w:rPr>
      </w:r>
      <w:r w:rsidR="009D556A">
        <w:rPr>
          <w:lang w:eastAsia="zh-CN"/>
        </w:rPr>
        <w:fldChar w:fldCharType="separate"/>
      </w:r>
      <w:r w:rsidR="009D556A">
        <w:t xml:space="preserve">Figure </w:t>
      </w:r>
      <w:r w:rsidR="009D556A">
        <w:rPr>
          <w:noProof/>
        </w:rPr>
        <w:t>1</w:t>
      </w:r>
      <w:r w:rsidR="009D556A">
        <w:rPr>
          <w:lang w:eastAsia="zh-CN"/>
        </w:rPr>
        <w:fldChar w:fldCharType="end"/>
      </w:r>
      <w:r w:rsidR="009D556A">
        <w:rPr>
          <w:lang w:eastAsia="zh-CN"/>
        </w:rPr>
        <w:t xml:space="preserve"> and </w:t>
      </w:r>
      <w:r w:rsidR="009D556A">
        <w:rPr>
          <w:lang w:eastAsia="zh-CN"/>
        </w:rPr>
        <w:fldChar w:fldCharType="begin"/>
      </w:r>
      <w:r w:rsidR="009D556A">
        <w:rPr>
          <w:lang w:eastAsia="zh-CN"/>
        </w:rPr>
        <w:instrText xml:space="preserve"> REF _Ref171006778 \h </w:instrText>
      </w:r>
      <w:r w:rsidR="009D556A">
        <w:rPr>
          <w:lang w:eastAsia="zh-CN"/>
        </w:rPr>
      </w:r>
      <w:r w:rsidR="009D556A">
        <w:rPr>
          <w:lang w:eastAsia="zh-CN"/>
        </w:rPr>
        <w:fldChar w:fldCharType="separate"/>
      </w:r>
      <w:r w:rsidR="009D556A">
        <w:t xml:space="preserve">Figure </w:t>
      </w:r>
      <w:r w:rsidR="009D556A">
        <w:rPr>
          <w:noProof/>
        </w:rPr>
        <w:t>2</w:t>
      </w:r>
      <w:r w:rsidR="009D556A">
        <w:rPr>
          <w:lang w:eastAsia="zh-CN"/>
        </w:rPr>
        <w:fldChar w:fldCharType="end"/>
      </w:r>
      <w:r w:rsidR="009D556A">
        <w:rPr>
          <w:lang w:eastAsia="zh-CN"/>
        </w:rPr>
        <w:t xml:space="preserve"> shows the interference </w:t>
      </w:r>
      <w:r w:rsidR="001309DF">
        <w:rPr>
          <w:lang w:eastAsia="zh-CN"/>
        </w:rPr>
        <w:t>source for different cases for D1T listed in Table 1</w:t>
      </w:r>
      <w:r w:rsidR="002061E6">
        <w:rPr>
          <w:lang w:eastAsia="zh-CN"/>
        </w:rPr>
        <w:t xml:space="preserve"> and these cases are listed in excel sheet for calibration purpose.</w:t>
      </w:r>
    </w:p>
    <w:p w14:paraId="58DBC2BF" w14:textId="77777777" w:rsidR="002061E6" w:rsidRDefault="002061E6" w:rsidP="002061E6">
      <w:pPr>
        <w:pStyle w:val="Caption"/>
        <w:ind w:left="720" w:firstLine="720"/>
      </w:pPr>
    </w:p>
    <w:p w14:paraId="4234BBEA" w14:textId="63993EBA" w:rsidR="002061E6" w:rsidRDefault="002061E6" w:rsidP="002061E6">
      <w:pPr>
        <w:pStyle w:val="Caption"/>
        <w:ind w:left="720" w:firstLine="720"/>
        <w:jc w:val="center"/>
        <w:rPr>
          <w:rFonts w:eastAsia="Times New Roman"/>
          <w:sz w:val="24"/>
          <w:szCs w:val="24"/>
          <w:lang w:eastAsia="zh-CN"/>
        </w:rPr>
      </w:pPr>
      <w:r>
        <w:t xml:space="preserve">Table </w:t>
      </w:r>
      <w:r>
        <w:fldChar w:fldCharType="begin"/>
      </w:r>
      <w:r>
        <w:instrText xml:space="preserve"> SEQ Table \* ARABIC </w:instrText>
      </w:r>
      <w:r>
        <w:fldChar w:fldCharType="separate"/>
      </w:r>
      <w:r w:rsidR="004E01AD">
        <w:rPr>
          <w:noProof/>
        </w:rPr>
        <w:t>1</w:t>
      </w:r>
      <w:r>
        <w:fldChar w:fldCharType="end"/>
      </w:r>
      <w:r>
        <w:t>: simulation cases for D1T1</w:t>
      </w:r>
    </w:p>
    <w:tbl>
      <w:tblPr>
        <w:tblW w:w="0" w:type="auto"/>
        <w:jc w:val="center"/>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20"/>
        <w:gridCol w:w="2372"/>
        <w:gridCol w:w="1389"/>
        <w:gridCol w:w="1495"/>
        <w:gridCol w:w="1381"/>
      </w:tblGrid>
      <w:tr w:rsidR="002061E6" w:rsidRPr="002061E6" w14:paraId="18E86060" w14:textId="77777777" w:rsidTr="002061E6">
        <w:trPr>
          <w:trHeight w:val="525"/>
          <w:jc w:val="center"/>
        </w:trPr>
        <w:tc>
          <w:tcPr>
            <w:tcW w:w="0" w:type="auto"/>
            <w:gridSpan w:val="2"/>
            <w:tcBorders>
              <w:top w:val="single" w:sz="2" w:space="0" w:color="007FF0"/>
              <w:left w:val="single" w:sz="2" w:space="0" w:color="007FF0"/>
              <w:bottom w:val="single" w:sz="2" w:space="0" w:color="007FF0"/>
              <w:right w:val="single" w:sz="2" w:space="0" w:color="FFFFFF"/>
            </w:tcBorders>
            <w:shd w:val="clear" w:color="auto" w:fill="0082F0"/>
            <w:vAlign w:val="center"/>
            <w:hideMark/>
          </w:tcPr>
          <w:p w14:paraId="7C19E65B" w14:textId="77777777" w:rsidR="002061E6" w:rsidRPr="002061E6" w:rsidRDefault="002061E6" w:rsidP="002061E6">
            <w:pPr>
              <w:spacing w:before="100" w:beforeAutospacing="1" w:after="100" w:afterAutospacing="1"/>
              <w:jc w:val="center"/>
              <w:textAlignment w:val="baseline"/>
              <w:rPr>
                <w:rFonts w:eastAsia="Times New Roman"/>
                <w:b/>
                <w:bCs/>
                <w:color w:val="FFFFFF"/>
                <w:sz w:val="16"/>
                <w:szCs w:val="16"/>
                <w:lang w:val="en-US" w:eastAsia="zh-CN"/>
              </w:rPr>
            </w:pPr>
            <w:r w:rsidRPr="002061E6">
              <w:rPr>
                <w:rFonts w:ascii="Ericsson Hilda" w:eastAsia="Times New Roman" w:hAnsi="Ericsson Hilda"/>
                <w:color w:val="FFFFFF"/>
                <w:sz w:val="16"/>
                <w:szCs w:val="16"/>
                <w:lang w:val="en-US" w:eastAsia="zh-CN"/>
              </w:rPr>
              <w:t>deployment scenario and topology</w:t>
            </w:r>
            <w:r w:rsidRPr="002061E6">
              <w:rPr>
                <w:rFonts w:eastAsia="Times New Roman"/>
                <w:b/>
                <w:bCs/>
                <w:color w:val="FFFFFF"/>
                <w:sz w:val="16"/>
                <w:szCs w:val="16"/>
                <w:lang w:val="en-US" w:eastAsia="zh-CN"/>
              </w:rPr>
              <w:t>​</w:t>
            </w:r>
          </w:p>
        </w:tc>
        <w:tc>
          <w:tcPr>
            <w:tcW w:w="0" w:type="auto"/>
            <w:tcBorders>
              <w:top w:val="single" w:sz="2" w:space="0" w:color="007FF0"/>
              <w:left w:val="single" w:sz="2" w:space="0" w:color="FFFFFF"/>
              <w:bottom w:val="single" w:sz="2" w:space="0" w:color="007FF0"/>
              <w:right w:val="single" w:sz="2" w:space="0" w:color="FFFFFF"/>
            </w:tcBorders>
            <w:shd w:val="clear" w:color="auto" w:fill="0082F0"/>
            <w:vAlign w:val="center"/>
            <w:hideMark/>
          </w:tcPr>
          <w:p w14:paraId="08A735E9" w14:textId="77777777" w:rsidR="002061E6" w:rsidRPr="002061E6" w:rsidRDefault="002061E6" w:rsidP="002061E6">
            <w:pPr>
              <w:spacing w:before="100" w:beforeAutospacing="1" w:after="100" w:afterAutospacing="1"/>
              <w:jc w:val="center"/>
              <w:textAlignment w:val="baseline"/>
              <w:rPr>
                <w:rFonts w:eastAsia="Times New Roman"/>
                <w:b/>
                <w:bCs/>
                <w:color w:val="FFFFFF"/>
                <w:sz w:val="16"/>
                <w:szCs w:val="16"/>
                <w:lang w:val="en-US" w:eastAsia="zh-CN"/>
              </w:rPr>
            </w:pPr>
            <w:r w:rsidRPr="002061E6">
              <w:rPr>
                <w:rFonts w:ascii="Ericsson Hilda" w:eastAsia="Times New Roman" w:hAnsi="Ericsson Hilda"/>
                <w:color w:val="FFFFFF"/>
                <w:sz w:val="16"/>
                <w:szCs w:val="16"/>
                <w:lang w:val="en-US" w:eastAsia="zh-CN"/>
              </w:rPr>
              <w:t>Evaluation case No.</w:t>
            </w:r>
            <w:r w:rsidRPr="002061E6">
              <w:rPr>
                <w:rFonts w:eastAsia="Times New Roman"/>
                <w:b/>
                <w:bCs/>
                <w:color w:val="FFFFFF"/>
                <w:sz w:val="16"/>
                <w:szCs w:val="16"/>
                <w:lang w:val="en-US" w:eastAsia="zh-CN"/>
              </w:rPr>
              <w:t>​</w:t>
            </w:r>
          </w:p>
        </w:tc>
        <w:tc>
          <w:tcPr>
            <w:tcW w:w="0" w:type="auto"/>
            <w:tcBorders>
              <w:top w:val="single" w:sz="2" w:space="0" w:color="007FF0"/>
              <w:left w:val="single" w:sz="2" w:space="0" w:color="FFFFFF"/>
              <w:bottom w:val="single" w:sz="2" w:space="0" w:color="007FF0"/>
              <w:right w:val="single" w:sz="2" w:space="0" w:color="FFFFFF"/>
            </w:tcBorders>
            <w:shd w:val="clear" w:color="auto" w:fill="0082F0"/>
            <w:vAlign w:val="center"/>
            <w:hideMark/>
          </w:tcPr>
          <w:p w14:paraId="11CBE112" w14:textId="77777777" w:rsidR="002061E6" w:rsidRPr="002061E6" w:rsidRDefault="002061E6" w:rsidP="002061E6">
            <w:pPr>
              <w:spacing w:before="100" w:beforeAutospacing="1" w:after="100" w:afterAutospacing="1"/>
              <w:jc w:val="center"/>
              <w:textAlignment w:val="baseline"/>
              <w:rPr>
                <w:rFonts w:eastAsia="Times New Roman"/>
                <w:b/>
                <w:bCs/>
                <w:color w:val="FFFFFF"/>
                <w:sz w:val="16"/>
                <w:szCs w:val="16"/>
                <w:lang w:val="en-US" w:eastAsia="zh-CN"/>
              </w:rPr>
            </w:pPr>
            <w:r w:rsidRPr="002061E6">
              <w:rPr>
                <w:rFonts w:ascii="Ericsson Hilda" w:eastAsia="Times New Roman" w:hAnsi="Ericsson Hilda"/>
                <w:color w:val="FFFFFF"/>
                <w:sz w:val="16"/>
                <w:szCs w:val="16"/>
                <w:lang w:val="en-US" w:eastAsia="zh-CN"/>
              </w:rPr>
              <w:t>(Aggressor -&gt; Victim)</w:t>
            </w:r>
            <w:r w:rsidRPr="002061E6">
              <w:rPr>
                <w:rFonts w:eastAsia="Times New Roman"/>
                <w:b/>
                <w:bCs/>
                <w:color w:val="FFFFFF"/>
                <w:sz w:val="16"/>
                <w:szCs w:val="16"/>
                <w:lang w:val="en-US" w:eastAsia="zh-CN"/>
              </w:rPr>
              <w:t>​</w:t>
            </w:r>
          </w:p>
        </w:tc>
        <w:tc>
          <w:tcPr>
            <w:tcW w:w="0" w:type="auto"/>
            <w:tcBorders>
              <w:top w:val="single" w:sz="2" w:space="0" w:color="007FF0"/>
              <w:left w:val="single" w:sz="2" w:space="0" w:color="FFFFFF"/>
              <w:bottom w:val="single" w:sz="2" w:space="0" w:color="007FF0"/>
              <w:right w:val="single" w:sz="2" w:space="0" w:color="007FF0"/>
            </w:tcBorders>
            <w:shd w:val="clear" w:color="auto" w:fill="0082F0"/>
            <w:vAlign w:val="center"/>
            <w:hideMark/>
          </w:tcPr>
          <w:p w14:paraId="55863692" w14:textId="77777777" w:rsidR="002061E6" w:rsidRPr="002061E6" w:rsidRDefault="002061E6" w:rsidP="002061E6">
            <w:pPr>
              <w:spacing w:before="100" w:beforeAutospacing="1" w:after="100" w:afterAutospacing="1"/>
              <w:jc w:val="center"/>
              <w:textAlignment w:val="baseline"/>
              <w:rPr>
                <w:rFonts w:eastAsia="Times New Roman"/>
                <w:b/>
                <w:bCs/>
                <w:color w:val="FFFFFF"/>
                <w:sz w:val="16"/>
                <w:szCs w:val="16"/>
                <w:lang w:val="en-US" w:eastAsia="zh-CN"/>
              </w:rPr>
            </w:pPr>
            <w:r w:rsidRPr="002061E6">
              <w:rPr>
                <w:rFonts w:ascii="Ericsson Hilda" w:eastAsia="Times New Roman" w:hAnsi="Ericsson Hilda"/>
                <w:color w:val="FFFFFF"/>
                <w:sz w:val="16"/>
                <w:szCs w:val="16"/>
                <w:lang w:val="en-US" w:eastAsia="zh-CN"/>
              </w:rPr>
              <w:t>spectrum</w:t>
            </w:r>
            <w:r w:rsidRPr="002061E6">
              <w:rPr>
                <w:rFonts w:eastAsia="Times New Roman"/>
                <w:b/>
                <w:bCs/>
                <w:color w:val="FFFFFF"/>
                <w:sz w:val="16"/>
                <w:szCs w:val="16"/>
                <w:lang w:val="en-US" w:eastAsia="zh-CN"/>
              </w:rPr>
              <w:t>​</w:t>
            </w:r>
          </w:p>
        </w:tc>
      </w:tr>
      <w:tr w:rsidR="002061E6" w:rsidRPr="002061E6" w14:paraId="6FBD7588" w14:textId="77777777" w:rsidTr="002061E6">
        <w:trPr>
          <w:trHeight w:val="525"/>
          <w:jc w:val="center"/>
        </w:trPr>
        <w:tc>
          <w:tcPr>
            <w:tcW w:w="0" w:type="auto"/>
            <w:vMerge w:val="restart"/>
            <w:tcBorders>
              <w:top w:val="single" w:sz="2" w:space="0" w:color="007FF0"/>
              <w:left w:val="single" w:sz="2" w:space="0" w:color="007FF0"/>
              <w:bottom w:val="single" w:sz="6" w:space="0" w:color="525252"/>
              <w:right w:val="single" w:sz="6" w:space="0" w:color="525252"/>
            </w:tcBorders>
            <w:vAlign w:val="center"/>
            <w:hideMark/>
          </w:tcPr>
          <w:p w14:paraId="25C5F47B" w14:textId="77777777" w:rsidR="002061E6" w:rsidRPr="002061E6" w:rsidRDefault="002061E6" w:rsidP="002061E6">
            <w:pPr>
              <w:spacing w:before="100" w:beforeAutospacing="1" w:after="100" w:afterAutospacing="1"/>
              <w:jc w:val="center"/>
              <w:textAlignment w:val="baseline"/>
              <w:rPr>
                <w:rFonts w:eastAsia="Times New Roman"/>
                <w:b/>
                <w:bCs/>
                <w:color w:val="181818"/>
                <w:sz w:val="16"/>
                <w:szCs w:val="16"/>
                <w:lang w:val="en-US" w:eastAsia="zh-CN"/>
              </w:rPr>
            </w:pPr>
            <w:r w:rsidRPr="002061E6">
              <w:rPr>
                <w:rFonts w:ascii="Ericsson Hilda" w:eastAsia="Times New Roman" w:hAnsi="Ericsson Hilda"/>
                <w:b/>
                <w:bCs/>
                <w:color w:val="181818"/>
                <w:sz w:val="16"/>
                <w:szCs w:val="16"/>
                <w:lang w:val="en-US" w:eastAsia="zh-CN"/>
              </w:rPr>
              <w:t>1</w:t>
            </w:r>
            <w:r w:rsidRPr="002061E6">
              <w:rPr>
                <w:rFonts w:eastAsia="Times New Roman"/>
                <w:b/>
                <w:bCs/>
                <w:color w:val="181818"/>
                <w:sz w:val="16"/>
                <w:szCs w:val="16"/>
                <w:lang w:val="en-US" w:eastAsia="zh-CN"/>
              </w:rPr>
              <w:t>​</w:t>
            </w:r>
          </w:p>
        </w:tc>
        <w:tc>
          <w:tcPr>
            <w:tcW w:w="0" w:type="auto"/>
            <w:vMerge w:val="restart"/>
            <w:tcBorders>
              <w:top w:val="single" w:sz="2" w:space="0" w:color="007FF0"/>
              <w:left w:val="single" w:sz="6" w:space="0" w:color="525252"/>
              <w:bottom w:val="single" w:sz="6" w:space="0" w:color="525252"/>
              <w:right w:val="single" w:sz="6" w:space="0" w:color="525252"/>
            </w:tcBorders>
            <w:vAlign w:val="center"/>
            <w:hideMark/>
          </w:tcPr>
          <w:p w14:paraId="3640CF9A" w14:textId="77777777" w:rsidR="002061E6" w:rsidRPr="002061E6" w:rsidRDefault="002061E6" w:rsidP="002061E6">
            <w:pPr>
              <w:spacing w:before="100" w:beforeAutospacing="1" w:after="100" w:afterAutospacing="1"/>
              <w:jc w:val="center"/>
              <w:textAlignment w:val="baseline"/>
              <w:rPr>
                <w:rFonts w:eastAsia="Times New Roman"/>
                <w:color w:val="181818"/>
                <w:sz w:val="16"/>
                <w:szCs w:val="16"/>
                <w:lang w:val="en-US" w:eastAsia="zh-CN"/>
              </w:rPr>
            </w:pPr>
            <w:r w:rsidRPr="002061E6">
              <w:rPr>
                <w:rFonts w:ascii="Ericsson Hilda" w:eastAsia="Times New Roman" w:hAnsi="Ericsson Hilda"/>
                <w:b/>
                <w:bCs/>
                <w:color w:val="181818"/>
                <w:sz w:val="16"/>
                <w:szCs w:val="16"/>
                <w:lang w:val="en-US" w:eastAsia="zh-CN"/>
              </w:rPr>
              <w:t>D1T1-A2-legacy UE only outdoor</w:t>
            </w:r>
            <w:r w:rsidRPr="002061E6">
              <w:rPr>
                <w:rFonts w:eastAsia="Times New Roman"/>
                <w:color w:val="181818"/>
                <w:sz w:val="16"/>
                <w:szCs w:val="16"/>
                <w:lang w:val="en-US" w:eastAsia="zh-CN"/>
              </w:rPr>
              <w:t>​</w:t>
            </w:r>
          </w:p>
        </w:tc>
        <w:tc>
          <w:tcPr>
            <w:tcW w:w="0" w:type="auto"/>
            <w:tcBorders>
              <w:top w:val="single" w:sz="2" w:space="0" w:color="007FF0"/>
              <w:left w:val="single" w:sz="6" w:space="0" w:color="525252"/>
              <w:bottom w:val="single" w:sz="2" w:space="0" w:color="007FF0"/>
              <w:right w:val="single" w:sz="6" w:space="0" w:color="525252"/>
            </w:tcBorders>
            <w:vAlign w:val="center"/>
            <w:hideMark/>
          </w:tcPr>
          <w:p w14:paraId="6F691445" w14:textId="77777777" w:rsidR="002061E6" w:rsidRPr="002061E6" w:rsidRDefault="002061E6" w:rsidP="002061E6">
            <w:pPr>
              <w:spacing w:before="100" w:beforeAutospacing="1" w:after="100" w:afterAutospacing="1"/>
              <w:jc w:val="center"/>
              <w:textAlignment w:val="baseline"/>
              <w:rPr>
                <w:rFonts w:eastAsia="Times New Roman"/>
                <w:color w:val="181818"/>
                <w:sz w:val="16"/>
                <w:szCs w:val="16"/>
                <w:lang w:val="en-US" w:eastAsia="zh-CN"/>
              </w:rPr>
            </w:pPr>
            <w:r w:rsidRPr="002061E6">
              <w:rPr>
                <w:rFonts w:ascii="Ericsson Hilda" w:eastAsia="Times New Roman" w:hAnsi="Ericsson Hilda"/>
                <w:color w:val="181818"/>
                <w:sz w:val="16"/>
                <w:szCs w:val="16"/>
                <w:lang w:val="en-US" w:eastAsia="zh-CN"/>
              </w:rPr>
              <w:t>1</w:t>
            </w:r>
            <w:r w:rsidRPr="002061E6">
              <w:rPr>
                <w:rFonts w:eastAsia="Times New Roman"/>
                <w:color w:val="181818"/>
                <w:sz w:val="16"/>
                <w:szCs w:val="16"/>
                <w:lang w:val="en-US" w:eastAsia="zh-CN"/>
              </w:rPr>
              <w:t>​</w:t>
            </w:r>
          </w:p>
        </w:tc>
        <w:tc>
          <w:tcPr>
            <w:tcW w:w="0" w:type="auto"/>
            <w:tcBorders>
              <w:top w:val="single" w:sz="2" w:space="0" w:color="007FF0"/>
              <w:left w:val="single" w:sz="6" w:space="0" w:color="525252"/>
              <w:bottom w:val="single" w:sz="2" w:space="0" w:color="007FF0"/>
              <w:right w:val="single" w:sz="6" w:space="0" w:color="525252"/>
            </w:tcBorders>
            <w:vAlign w:val="center"/>
            <w:hideMark/>
          </w:tcPr>
          <w:p w14:paraId="2D3B864A" w14:textId="77777777" w:rsidR="002061E6" w:rsidRPr="002061E6" w:rsidRDefault="002061E6" w:rsidP="002061E6">
            <w:pPr>
              <w:spacing w:before="100" w:beforeAutospacing="1" w:after="100" w:afterAutospacing="1"/>
              <w:jc w:val="center"/>
              <w:textAlignment w:val="baseline"/>
              <w:rPr>
                <w:rFonts w:eastAsia="Times New Roman"/>
                <w:color w:val="181818"/>
                <w:sz w:val="16"/>
                <w:szCs w:val="16"/>
                <w:lang w:val="en-US" w:eastAsia="zh-CN"/>
              </w:rPr>
            </w:pPr>
            <w:r w:rsidRPr="002061E6">
              <w:rPr>
                <w:rFonts w:ascii="Ericsson Hilda" w:eastAsia="Times New Roman" w:hAnsi="Ericsson Hilda"/>
                <w:color w:val="181818"/>
                <w:sz w:val="16"/>
                <w:szCs w:val="16"/>
                <w:lang w:val="en-US" w:eastAsia="zh-CN"/>
              </w:rPr>
              <w:t>device -&gt; NR UL</w:t>
            </w:r>
            <w:r w:rsidRPr="002061E6">
              <w:rPr>
                <w:rFonts w:eastAsia="Times New Roman"/>
                <w:color w:val="181818"/>
                <w:sz w:val="16"/>
                <w:szCs w:val="16"/>
                <w:lang w:val="en-US" w:eastAsia="zh-CN"/>
              </w:rPr>
              <w:t>​</w:t>
            </w:r>
          </w:p>
        </w:tc>
        <w:tc>
          <w:tcPr>
            <w:tcW w:w="0" w:type="auto"/>
            <w:vMerge w:val="restart"/>
            <w:tcBorders>
              <w:top w:val="single" w:sz="2" w:space="0" w:color="007FF0"/>
              <w:left w:val="single" w:sz="6" w:space="0" w:color="525252"/>
              <w:bottom w:val="single" w:sz="6" w:space="0" w:color="525252"/>
              <w:right w:val="single" w:sz="2" w:space="0" w:color="007FF0"/>
            </w:tcBorders>
            <w:vAlign w:val="center"/>
            <w:hideMark/>
          </w:tcPr>
          <w:p w14:paraId="5F9B9C06" w14:textId="77777777" w:rsidR="002061E6" w:rsidRPr="002061E6" w:rsidRDefault="002061E6" w:rsidP="002061E6">
            <w:pPr>
              <w:spacing w:before="100" w:beforeAutospacing="1" w:after="100" w:afterAutospacing="1"/>
              <w:jc w:val="center"/>
              <w:textAlignment w:val="baseline"/>
              <w:rPr>
                <w:rFonts w:eastAsia="Times New Roman"/>
                <w:color w:val="181818"/>
                <w:sz w:val="16"/>
                <w:szCs w:val="16"/>
                <w:lang w:val="en-US" w:eastAsia="zh-CN"/>
              </w:rPr>
            </w:pPr>
            <w:r w:rsidRPr="002061E6">
              <w:rPr>
                <w:rFonts w:ascii="Ericsson Hilda" w:eastAsia="Times New Roman" w:hAnsi="Ericsson Hilda"/>
                <w:color w:val="181818"/>
                <w:sz w:val="16"/>
                <w:szCs w:val="16"/>
                <w:lang w:val="en-US" w:eastAsia="zh-CN"/>
              </w:rPr>
              <w:t>R2D: DL</w:t>
            </w:r>
            <w:r w:rsidRPr="002061E6">
              <w:rPr>
                <w:rFonts w:eastAsia="Times New Roman"/>
                <w:color w:val="181818"/>
                <w:sz w:val="16"/>
                <w:szCs w:val="16"/>
                <w:lang w:val="en-US" w:eastAsia="zh-CN"/>
              </w:rPr>
              <w:t>​</w:t>
            </w:r>
            <w:r w:rsidRPr="002061E6">
              <w:rPr>
                <w:rFonts w:ascii="Ericsson Hilda" w:eastAsia="Times New Roman" w:hAnsi="Ericsson Hilda"/>
                <w:color w:val="181818"/>
                <w:sz w:val="16"/>
                <w:szCs w:val="16"/>
                <w:lang w:val="en-US" w:eastAsia="zh-CN"/>
              </w:rPr>
              <w:br/>
              <w:t>CW2D and D2R: UL</w:t>
            </w:r>
            <w:r w:rsidRPr="002061E6">
              <w:rPr>
                <w:rFonts w:eastAsia="Times New Roman"/>
                <w:color w:val="181818"/>
                <w:sz w:val="16"/>
                <w:szCs w:val="16"/>
                <w:lang w:val="en-US" w:eastAsia="zh-CN"/>
              </w:rPr>
              <w:t>​</w:t>
            </w:r>
          </w:p>
        </w:tc>
      </w:tr>
      <w:tr w:rsidR="002061E6" w:rsidRPr="002061E6" w14:paraId="2D9BCFB8" w14:textId="77777777" w:rsidTr="002061E6">
        <w:trPr>
          <w:trHeight w:val="525"/>
          <w:jc w:val="center"/>
        </w:trPr>
        <w:tc>
          <w:tcPr>
            <w:tcW w:w="0" w:type="auto"/>
            <w:vMerge/>
            <w:tcBorders>
              <w:top w:val="single" w:sz="2" w:space="0" w:color="007FF0"/>
              <w:left w:val="single" w:sz="2" w:space="0" w:color="007FF0"/>
              <w:bottom w:val="single" w:sz="6" w:space="0" w:color="525252"/>
              <w:right w:val="single" w:sz="6" w:space="0" w:color="525252"/>
            </w:tcBorders>
            <w:vAlign w:val="center"/>
            <w:hideMark/>
          </w:tcPr>
          <w:p w14:paraId="5252DD10" w14:textId="77777777" w:rsidR="002061E6" w:rsidRPr="002061E6" w:rsidRDefault="002061E6" w:rsidP="002061E6">
            <w:pPr>
              <w:spacing w:after="0"/>
              <w:rPr>
                <w:rFonts w:eastAsia="Times New Roman"/>
                <w:b/>
                <w:bCs/>
                <w:color w:val="181818"/>
                <w:sz w:val="16"/>
                <w:szCs w:val="16"/>
                <w:lang w:val="en-US" w:eastAsia="zh-CN"/>
              </w:rPr>
            </w:pPr>
          </w:p>
        </w:tc>
        <w:tc>
          <w:tcPr>
            <w:tcW w:w="0" w:type="auto"/>
            <w:vMerge/>
            <w:tcBorders>
              <w:top w:val="single" w:sz="2" w:space="0" w:color="007FF0"/>
              <w:left w:val="single" w:sz="6" w:space="0" w:color="525252"/>
              <w:bottom w:val="single" w:sz="6" w:space="0" w:color="525252"/>
              <w:right w:val="single" w:sz="6" w:space="0" w:color="525252"/>
            </w:tcBorders>
            <w:vAlign w:val="center"/>
            <w:hideMark/>
          </w:tcPr>
          <w:p w14:paraId="4FF795FD" w14:textId="77777777" w:rsidR="002061E6" w:rsidRPr="002061E6" w:rsidRDefault="002061E6" w:rsidP="002061E6">
            <w:pPr>
              <w:spacing w:after="0"/>
              <w:rPr>
                <w:rFonts w:eastAsia="Times New Roman"/>
                <w:color w:val="181818"/>
                <w:sz w:val="16"/>
                <w:szCs w:val="16"/>
                <w:lang w:val="en-US" w:eastAsia="zh-CN"/>
              </w:rPr>
            </w:pPr>
          </w:p>
        </w:tc>
        <w:tc>
          <w:tcPr>
            <w:tcW w:w="0" w:type="auto"/>
            <w:tcBorders>
              <w:top w:val="single" w:sz="2" w:space="0" w:color="007FF0"/>
              <w:left w:val="single" w:sz="2" w:space="0" w:color="FFFFFF"/>
              <w:bottom w:val="single" w:sz="6" w:space="0" w:color="525252"/>
              <w:right w:val="single" w:sz="2" w:space="0" w:color="FFFFFF"/>
            </w:tcBorders>
            <w:shd w:val="clear" w:color="auto" w:fill="F2F2F2"/>
            <w:vAlign w:val="center"/>
            <w:hideMark/>
          </w:tcPr>
          <w:p w14:paraId="6841E951" w14:textId="77777777" w:rsidR="002061E6" w:rsidRPr="002061E6" w:rsidRDefault="002061E6" w:rsidP="002061E6">
            <w:pPr>
              <w:spacing w:before="100" w:beforeAutospacing="1" w:after="100" w:afterAutospacing="1"/>
              <w:jc w:val="center"/>
              <w:textAlignment w:val="baseline"/>
              <w:rPr>
                <w:rFonts w:eastAsia="Times New Roman"/>
                <w:color w:val="181818"/>
                <w:sz w:val="16"/>
                <w:szCs w:val="16"/>
                <w:lang w:val="en-US" w:eastAsia="zh-CN"/>
              </w:rPr>
            </w:pPr>
            <w:r w:rsidRPr="002061E6">
              <w:rPr>
                <w:rFonts w:ascii="Ericsson Hilda" w:eastAsia="Times New Roman" w:hAnsi="Ericsson Hilda"/>
                <w:color w:val="181818"/>
                <w:sz w:val="16"/>
                <w:szCs w:val="16"/>
                <w:lang w:val="en-US" w:eastAsia="zh-CN"/>
              </w:rPr>
              <w:t>2</w:t>
            </w:r>
            <w:r w:rsidRPr="002061E6">
              <w:rPr>
                <w:rFonts w:eastAsia="Times New Roman"/>
                <w:color w:val="181818"/>
                <w:sz w:val="16"/>
                <w:szCs w:val="16"/>
                <w:lang w:val="en-US" w:eastAsia="zh-CN"/>
              </w:rPr>
              <w:t>​</w:t>
            </w:r>
          </w:p>
        </w:tc>
        <w:tc>
          <w:tcPr>
            <w:tcW w:w="0" w:type="auto"/>
            <w:tcBorders>
              <w:top w:val="single" w:sz="2" w:space="0" w:color="007FF0"/>
              <w:left w:val="single" w:sz="2" w:space="0" w:color="FFFFFF"/>
              <w:bottom w:val="single" w:sz="6" w:space="0" w:color="525252"/>
              <w:right w:val="single" w:sz="6" w:space="0" w:color="525252"/>
            </w:tcBorders>
            <w:shd w:val="clear" w:color="auto" w:fill="F2F2F2"/>
            <w:vAlign w:val="center"/>
            <w:hideMark/>
          </w:tcPr>
          <w:p w14:paraId="43A0C388" w14:textId="77777777" w:rsidR="002061E6" w:rsidRPr="002061E6" w:rsidRDefault="002061E6" w:rsidP="002061E6">
            <w:pPr>
              <w:spacing w:before="100" w:beforeAutospacing="1" w:after="100" w:afterAutospacing="1"/>
              <w:jc w:val="center"/>
              <w:textAlignment w:val="baseline"/>
              <w:rPr>
                <w:rFonts w:eastAsia="Times New Roman"/>
                <w:color w:val="181818"/>
                <w:sz w:val="16"/>
                <w:szCs w:val="16"/>
                <w:lang w:val="en-US" w:eastAsia="zh-CN"/>
              </w:rPr>
            </w:pPr>
            <w:r w:rsidRPr="002061E6">
              <w:rPr>
                <w:rFonts w:ascii="Ericsson Hilda" w:eastAsia="Times New Roman" w:hAnsi="Ericsson Hilda"/>
                <w:color w:val="181818"/>
                <w:sz w:val="16"/>
                <w:szCs w:val="16"/>
                <w:lang w:val="en-US" w:eastAsia="zh-CN"/>
              </w:rPr>
              <w:t>NR UL -&gt; reader</w:t>
            </w:r>
            <w:r w:rsidRPr="002061E6">
              <w:rPr>
                <w:rFonts w:eastAsia="Times New Roman"/>
                <w:color w:val="181818"/>
                <w:sz w:val="16"/>
                <w:szCs w:val="16"/>
                <w:lang w:val="en-US" w:eastAsia="zh-CN"/>
              </w:rPr>
              <w:t>​</w:t>
            </w:r>
          </w:p>
        </w:tc>
        <w:tc>
          <w:tcPr>
            <w:tcW w:w="0" w:type="auto"/>
            <w:vMerge/>
            <w:tcBorders>
              <w:top w:val="single" w:sz="2" w:space="0" w:color="007FF0"/>
              <w:left w:val="single" w:sz="6" w:space="0" w:color="525252"/>
              <w:bottom w:val="single" w:sz="6" w:space="0" w:color="525252"/>
              <w:right w:val="single" w:sz="2" w:space="0" w:color="007FF0"/>
            </w:tcBorders>
            <w:vAlign w:val="center"/>
            <w:hideMark/>
          </w:tcPr>
          <w:p w14:paraId="097A22F5" w14:textId="77777777" w:rsidR="002061E6" w:rsidRPr="002061E6" w:rsidRDefault="002061E6" w:rsidP="002061E6">
            <w:pPr>
              <w:spacing w:after="0"/>
              <w:rPr>
                <w:rFonts w:eastAsia="Times New Roman"/>
                <w:color w:val="181818"/>
                <w:sz w:val="16"/>
                <w:szCs w:val="16"/>
                <w:lang w:val="en-US" w:eastAsia="zh-CN"/>
              </w:rPr>
            </w:pPr>
          </w:p>
        </w:tc>
      </w:tr>
      <w:tr w:rsidR="002061E6" w:rsidRPr="002061E6" w14:paraId="65BCBF6D" w14:textId="77777777" w:rsidTr="002061E6">
        <w:trPr>
          <w:trHeight w:val="525"/>
          <w:jc w:val="center"/>
        </w:trPr>
        <w:tc>
          <w:tcPr>
            <w:tcW w:w="0" w:type="auto"/>
            <w:vMerge/>
            <w:tcBorders>
              <w:top w:val="single" w:sz="2" w:space="0" w:color="007FF0"/>
              <w:left w:val="single" w:sz="2" w:space="0" w:color="007FF0"/>
              <w:bottom w:val="single" w:sz="6" w:space="0" w:color="525252"/>
              <w:right w:val="single" w:sz="6" w:space="0" w:color="525252"/>
            </w:tcBorders>
            <w:vAlign w:val="center"/>
            <w:hideMark/>
          </w:tcPr>
          <w:p w14:paraId="4D7CA0F5" w14:textId="77777777" w:rsidR="002061E6" w:rsidRPr="002061E6" w:rsidRDefault="002061E6" w:rsidP="002061E6">
            <w:pPr>
              <w:spacing w:after="0"/>
              <w:rPr>
                <w:rFonts w:eastAsia="Times New Roman"/>
                <w:b/>
                <w:bCs/>
                <w:color w:val="181818"/>
                <w:sz w:val="16"/>
                <w:szCs w:val="16"/>
                <w:lang w:val="en-US" w:eastAsia="zh-CN"/>
              </w:rPr>
            </w:pPr>
          </w:p>
        </w:tc>
        <w:tc>
          <w:tcPr>
            <w:tcW w:w="0" w:type="auto"/>
            <w:vMerge/>
            <w:tcBorders>
              <w:top w:val="single" w:sz="2" w:space="0" w:color="007FF0"/>
              <w:left w:val="single" w:sz="6" w:space="0" w:color="525252"/>
              <w:bottom w:val="single" w:sz="6" w:space="0" w:color="525252"/>
              <w:right w:val="single" w:sz="6" w:space="0" w:color="525252"/>
            </w:tcBorders>
            <w:vAlign w:val="center"/>
            <w:hideMark/>
          </w:tcPr>
          <w:p w14:paraId="4137AC0C" w14:textId="77777777" w:rsidR="002061E6" w:rsidRPr="002061E6" w:rsidRDefault="002061E6" w:rsidP="002061E6">
            <w:pPr>
              <w:spacing w:after="0"/>
              <w:rPr>
                <w:rFonts w:eastAsia="Times New Roman"/>
                <w:color w:val="181818"/>
                <w:sz w:val="16"/>
                <w:szCs w:val="16"/>
                <w:lang w:val="en-US" w:eastAsia="zh-CN"/>
              </w:rPr>
            </w:pPr>
          </w:p>
        </w:tc>
        <w:tc>
          <w:tcPr>
            <w:tcW w:w="0" w:type="auto"/>
            <w:tcBorders>
              <w:top w:val="single" w:sz="6" w:space="0" w:color="525252"/>
              <w:left w:val="single" w:sz="6" w:space="0" w:color="525252"/>
              <w:bottom w:val="single" w:sz="2" w:space="0" w:color="007FF0"/>
              <w:right w:val="single" w:sz="6" w:space="0" w:color="525252"/>
            </w:tcBorders>
            <w:vAlign w:val="center"/>
            <w:hideMark/>
          </w:tcPr>
          <w:p w14:paraId="0FD0286C" w14:textId="77777777" w:rsidR="002061E6" w:rsidRPr="002061E6" w:rsidRDefault="002061E6" w:rsidP="002061E6">
            <w:pPr>
              <w:spacing w:before="100" w:beforeAutospacing="1" w:after="100" w:afterAutospacing="1"/>
              <w:jc w:val="center"/>
              <w:textAlignment w:val="baseline"/>
              <w:rPr>
                <w:rFonts w:eastAsia="Times New Roman"/>
                <w:color w:val="181818"/>
                <w:sz w:val="16"/>
                <w:szCs w:val="16"/>
                <w:lang w:val="en-US" w:eastAsia="zh-CN"/>
              </w:rPr>
            </w:pPr>
            <w:r w:rsidRPr="002061E6">
              <w:rPr>
                <w:rFonts w:ascii="Ericsson Hilda" w:eastAsia="Times New Roman" w:hAnsi="Ericsson Hilda"/>
                <w:color w:val="181818"/>
                <w:sz w:val="16"/>
                <w:szCs w:val="16"/>
                <w:lang w:val="en-US" w:eastAsia="zh-CN"/>
              </w:rPr>
              <w:t>3</w:t>
            </w:r>
            <w:r w:rsidRPr="002061E6">
              <w:rPr>
                <w:rFonts w:eastAsia="Times New Roman"/>
                <w:color w:val="181818"/>
                <w:sz w:val="16"/>
                <w:szCs w:val="16"/>
                <w:lang w:val="en-US" w:eastAsia="zh-CN"/>
              </w:rPr>
              <w:t>​</w:t>
            </w:r>
          </w:p>
        </w:tc>
        <w:tc>
          <w:tcPr>
            <w:tcW w:w="0" w:type="auto"/>
            <w:tcBorders>
              <w:top w:val="single" w:sz="6" w:space="0" w:color="525252"/>
              <w:left w:val="single" w:sz="6" w:space="0" w:color="525252"/>
              <w:bottom w:val="single" w:sz="2" w:space="0" w:color="007FF0"/>
              <w:right w:val="single" w:sz="6" w:space="0" w:color="525252"/>
            </w:tcBorders>
            <w:vAlign w:val="center"/>
            <w:hideMark/>
          </w:tcPr>
          <w:p w14:paraId="3FAB6577" w14:textId="77777777" w:rsidR="002061E6" w:rsidRPr="002061E6" w:rsidRDefault="002061E6" w:rsidP="002061E6">
            <w:pPr>
              <w:spacing w:before="100" w:beforeAutospacing="1" w:after="100" w:afterAutospacing="1"/>
              <w:jc w:val="center"/>
              <w:textAlignment w:val="baseline"/>
              <w:rPr>
                <w:rFonts w:eastAsia="Times New Roman"/>
                <w:color w:val="181818"/>
                <w:sz w:val="16"/>
                <w:szCs w:val="16"/>
                <w:lang w:val="en-US" w:eastAsia="zh-CN"/>
              </w:rPr>
            </w:pPr>
            <w:r w:rsidRPr="002061E6">
              <w:rPr>
                <w:rFonts w:ascii="Ericsson Hilda" w:eastAsia="Times New Roman" w:hAnsi="Ericsson Hilda"/>
                <w:color w:val="181818"/>
                <w:sz w:val="16"/>
                <w:szCs w:val="16"/>
                <w:lang w:val="en-US" w:eastAsia="zh-CN"/>
              </w:rPr>
              <w:t>reader -&gt; NR DL</w:t>
            </w:r>
            <w:r w:rsidRPr="002061E6">
              <w:rPr>
                <w:rFonts w:eastAsia="Times New Roman"/>
                <w:color w:val="181818"/>
                <w:sz w:val="16"/>
                <w:szCs w:val="16"/>
                <w:lang w:val="en-US" w:eastAsia="zh-CN"/>
              </w:rPr>
              <w:t>​</w:t>
            </w:r>
          </w:p>
        </w:tc>
        <w:tc>
          <w:tcPr>
            <w:tcW w:w="0" w:type="auto"/>
            <w:vMerge/>
            <w:tcBorders>
              <w:top w:val="single" w:sz="2" w:space="0" w:color="007FF0"/>
              <w:left w:val="single" w:sz="6" w:space="0" w:color="525252"/>
              <w:bottom w:val="single" w:sz="6" w:space="0" w:color="525252"/>
              <w:right w:val="single" w:sz="2" w:space="0" w:color="007FF0"/>
            </w:tcBorders>
            <w:vAlign w:val="center"/>
            <w:hideMark/>
          </w:tcPr>
          <w:p w14:paraId="2D6062D8" w14:textId="77777777" w:rsidR="002061E6" w:rsidRPr="002061E6" w:rsidRDefault="002061E6" w:rsidP="002061E6">
            <w:pPr>
              <w:spacing w:after="0"/>
              <w:rPr>
                <w:rFonts w:eastAsia="Times New Roman"/>
                <w:color w:val="181818"/>
                <w:sz w:val="16"/>
                <w:szCs w:val="16"/>
                <w:lang w:val="en-US" w:eastAsia="zh-CN"/>
              </w:rPr>
            </w:pPr>
          </w:p>
        </w:tc>
      </w:tr>
      <w:tr w:rsidR="002061E6" w:rsidRPr="002061E6" w14:paraId="14C19B31" w14:textId="77777777" w:rsidTr="002061E6">
        <w:trPr>
          <w:trHeight w:val="525"/>
          <w:jc w:val="center"/>
        </w:trPr>
        <w:tc>
          <w:tcPr>
            <w:tcW w:w="0" w:type="auto"/>
            <w:vMerge/>
            <w:tcBorders>
              <w:top w:val="single" w:sz="2" w:space="0" w:color="007FF0"/>
              <w:left w:val="single" w:sz="2" w:space="0" w:color="007FF0"/>
              <w:bottom w:val="single" w:sz="6" w:space="0" w:color="525252"/>
              <w:right w:val="single" w:sz="6" w:space="0" w:color="525252"/>
            </w:tcBorders>
            <w:vAlign w:val="center"/>
            <w:hideMark/>
          </w:tcPr>
          <w:p w14:paraId="150892F7" w14:textId="77777777" w:rsidR="002061E6" w:rsidRPr="002061E6" w:rsidRDefault="002061E6" w:rsidP="002061E6">
            <w:pPr>
              <w:spacing w:after="0"/>
              <w:rPr>
                <w:rFonts w:eastAsia="Times New Roman"/>
                <w:b/>
                <w:bCs/>
                <w:color w:val="181818"/>
                <w:sz w:val="16"/>
                <w:szCs w:val="16"/>
                <w:lang w:val="en-US" w:eastAsia="zh-CN"/>
              </w:rPr>
            </w:pPr>
          </w:p>
        </w:tc>
        <w:tc>
          <w:tcPr>
            <w:tcW w:w="0" w:type="auto"/>
            <w:vMerge/>
            <w:tcBorders>
              <w:top w:val="single" w:sz="2" w:space="0" w:color="007FF0"/>
              <w:left w:val="single" w:sz="6" w:space="0" w:color="525252"/>
              <w:bottom w:val="single" w:sz="6" w:space="0" w:color="525252"/>
              <w:right w:val="single" w:sz="6" w:space="0" w:color="525252"/>
            </w:tcBorders>
            <w:vAlign w:val="center"/>
            <w:hideMark/>
          </w:tcPr>
          <w:p w14:paraId="04FAC375" w14:textId="77777777" w:rsidR="002061E6" w:rsidRPr="002061E6" w:rsidRDefault="002061E6" w:rsidP="002061E6">
            <w:pPr>
              <w:spacing w:after="0"/>
              <w:rPr>
                <w:rFonts w:eastAsia="Times New Roman"/>
                <w:color w:val="181818"/>
                <w:sz w:val="16"/>
                <w:szCs w:val="16"/>
                <w:lang w:val="en-US" w:eastAsia="zh-CN"/>
              </w:rPr>
            </w:pPr>
          </w:p>
        </w:tc>
        <w:tc>
          <w:tcPr>
            <w:tcW w:w="0" w:type="auto"/>
            <w:tcBorders>
              <w:top w:val="single" w:sz="2" w:space="0" w:color="007FF0"/>
              <w:left w:val="single" w:sz="2" w:space="0" w:color="FFFFFF"/>
              <w:bottom w:val="single" w:sz="6" w:space="0" w:color="525252"/>
              <w:right w:val="single" w:sz="2" w:space="0" w:color="FFFFFF"/>
            </w:tcBorders>
            <w:shd w:val="clear" w:color="auto" w:fill="F2F2F2"/>
            <w:vAlign w:val="center"/>
            <w:hideMark/>
          </w:tcPr>
          <w:p w14:paraId="23291C0C" w14:textId="77777777" w:rsidR="002061E6" w:rsidRPr="002061E6" w:rsidRDefault="002061E6" w:rsidP="002061E6">
            <w:pPr>
              <w:spacing w:before="100" w:beforeAutospacing="1" w:after="100" w:afterAutospacing="1"/>
              <w:jc w:val="center"/>
              <w:textAlignment w:val="baseline"/>
              <w:rPr>
                <w:rFonts w:eastAsia="Times New Roman"/>
                <w:color w:val="181818"/>
                <w:sz w:val="16"/>
                <w:szCs w:val="16"/>
                <w:lang w:val="en-US" w:eastAsia="zh-CN"/>
              </w:rPr>
            </w:pPr>
            <w:r w:rsidRPr="002061E6">
              <w:rPr>
                <w:rFonts w:ascii="Ericsson Hilda" w:eastAsia="Times New Roman" w:hAnsi="Ericsson Hilda"/>
                <w:color w:val="181818"/>
                <w:sz w:val="16"/>
                <w:szCs w:val="16"/>
                <w:lang w:val="en-US" w:eastAsia="zh-CN"/>
              </w:rPr>
              <w:t>4</w:t>
            </w:r>
            <w:r w:rsidRPr="002061E6">
              <w:rPr>
                <w:rFonts w:eastAsia="Times New Roman"/>
                <w:color w:val="181818"/>
                <w:sz w:val="16"/>
                <w:szCs w:val="16"/>
                <w:lang w:val="en-US" w:eastAsia="zh-CN"/>
              </w:rPr>
              <w:t>​</w:t>
            </w:r>
          </w:p>
        </w:tc>
        <w:tc>
          <w:tcPr>
            <w:tcW w:w="0" w:type="auto"/>
            <w:tcBorders>
              <w:top w:val="single" w:sz="2" w:space="0" w:color="007FF0"/>
              <w:left w:val="single" w:sz="2" w:space="0" w:color="FFFFFF"/>
              <w:bottom w:val="single" w:sz="6" w:space="0" w:color="525252"/>
              <w:right w:val="single" w:sz="6" w:space="0" w:color="525252"/>
            </w:tcBorders>
            <w:shd w:val="clear" w:color="auto" w:fill="F2F2F2"/>
            <w:vAlign w:val="center"/>
            <w:hideMark/>
          </w:tcPr>
          <w:p w14:paraId="7B25C934" w14:textId="77777777" w:rsidR="002061E6" w:rsidRPr="002061E6" w:rsidRDefault="002061E6" w:rsidP="002061E6">
            <w:pPr>
              <w:spacing w:before="100" w:beforeAutospacing="1" w:after="100" w:afterAutospacing="1"/>
              <w:jc w:val="center"/>
              <w:textAlignment w:val="baseline"/>
              <w:rPr>
                <w:rFonts w:eastAsia="Times New Roman"/>
                <w:color w:val="181818"/>
                <w:sz w:val="16"/>
                <w:szCs w:val="16"/>
                <w:lang w:val="en-US" w:eastAsia="zh-CN"/>
              </w:rPr>
            </w:pPr>
            <w:r w:rsidRPr="002061E6">
              <w:rPr>
                <w:rFonts w:ascii="Ericsson Hilda" w:eastAsia="Times New Roman" w:hAnsi="Ericsson Hilda"/>
                <w:color w:val="181818"/>
                <w:sz w:val="16"/>
                <w:szCs w:val="16"/>
                <w:lang w:val="en-US" w:eastAsia="zh-CN"/>
              </w:rPr>
              <w:t>NR DL -&gt; device</w:t>
            </w:r>
            <w:r w:rsidRPr="002061E6">
              <w:rPr>
                <w:rFonts w:eastAsia="Times New Roman"/>
                <w:color w:val="181818"/>
                <w:sz w:val="16"/>
                <w:szCs w:val="16"/>
                <w:lang w:val="en-US" w:eastAsia="zh-CN"/>
              </w:rPr>
              <w:t>​</w:t>
            </w:r>
          </w:p>
        </w:tc>
        <w:tc>
          <w:tcPr>
            <w:tcW w:w="0" w:type="auto"/>
            <w:vMerge/>
            <w:tcBorders>
              <w:top w:val="single" w:sz="2" w:space="0" w:color="007FF0"/>
              <w:left w:val="single" w:sz="6" w:space="0" w:color="525252"/>
              <w:bottom w:val="single" w:sz="6" w:space="0" w:color="525252"/>
              <w:right w:val="single" w:sz="2" w:space="0" w:color="007FF0"/>
            </w:tcBorders>
            <w:vAlign w:val="center"/>
            <w:hideMark/>
          </w:tcPr>
          <w:p w14:paraId="73A4CFB7" w14:textId="77777777" w:rsidR="002061E6" w:rsidRPr="002061E6" w:rsidRDefault="002061E6" w:rsidP="002061E6">
            <w:pPr>
              <w:spacing w:after="0"/>
              <w:rPr>
                <w:rFonts w:eastAsia="Times New Roman"/>
                <w:color w:val="181818"/>
                <w:sz w:val="16"/>
                <w:szCs w:val="16"/>
                <w:lang w:val="en-US" w:eastAsia="zh-CN"/>
              </w:rPr>
            </w:pPr>
          </w:p>
        </w:tc>
      </w:tr>
      <w:tr w:rsidR="002061E6" w:rsidRPr="002061E6" w14:paraId="5DEE09F9" w14:textId="77777777" w:rsidTr="002061E6">
        <w:trPr>
          <w:trHeight w:val="525"/>
          <w:jc w:val="center"/>
        </w:trPr>
        <w:tc>
          <w:tcPr>
            <w:tcW w:w="0" w:type="auto"/>
            <w:vMerge/>
            <w:tcBorders>
              <w:top w:val="single" w:sz="2" w:space="0" w:color="007FF0"/>
              <w:left w:val="single" w:sz="2" w:space="0" w:color="007FF0"/>
              <w:bottom w:val="single" w:sz="6" w:space="0" w:color="525252"/>
              <w:right w:val="single" w:sz="6" w:space="0" w:color="525252"/>
            </w:tcBorders>
            <w:vAlign w:val="center"/>
            <w:hideMark/>
          </w:tcPr>
          <w:p w14:paraId="626B5614" w14:textId="77777777" w:rsidR="002061E6" w:rsidRPr="002061E6" w:rsidRDefault="002061E6" w:rsidP="002061E6">
            <w:pPr>
              <w:spacing w:after="0"/>
              <w:rPr>
                <w:rFonts w:eastAsia="Times New Roman"/>
                <w:b/>
                <w:bCs/>
                <w:color w:val="181818"/>
                <w:sz w:val="16"/>
                <w:szCs w:val="16"/>
                <w:lang w:val="en-US" w:eastAsia="zh-CN"/>
              </w:rPr>
            </w:pPr>
          </w:p>
        </w:tc>
        <w:tc>
          <w:tcPr>
            <w:tcW w:w="0" w:type="auto"/>
            <w:vMerge/>
            <w:tcBorders>
              <w:top w:val="single" w:sz="2" w:space="0" w:color="007FF0"/>
              <w:left w:val="single" w:sz="6" w:space="0" w:color="525252"/>
              <w:bottom w:val="single" w:sz="6" w:space="0" w:color="525252"/>
              <w:right w:val="single" w:sz="6" w:space="0" w:color="525252"/>
            </w:tcBorders>
            <w:vAlign w:val="center"/>
            <w:hideMark/>
          </w:tcPr>
          <w:p w14:paraId="4AD22EB5" w14:textId="77777777" w:rsidR="002061E6" w:rsidRPr="002061E6" w:rsidRDefault="002061E6" w:rsidP="002061E6">
            <w:pPr>
              <w:spacing w:after="0"/>
              <w:rPr>
                <w:rFonts w:eastAsia="Times New Roman"/>
                <w:color w:val="181818"/>
                <w:sz w:val="16"/>
                <w:szCs w:val="16"/>
                <w:lang w:val="en-US" w:eastAsia="zh-CN"/>
              </w:rPr>
            </w:pPr>
          </w:p>
        </w:tc>
        <w:tc>
          <w:tcPr>
            <w:tcW w:w="0" w:type="auto"/>
            <w:tcBorders>
              <w:top w:val="single" w:sz="6" w:space="0" w:color="525252"/>
              <w:left w:val="single" w:sz="6" w:space="0" w:color="525252"/>
              <w:bottom w:val="single" w:sz="2" w:space="0" w:color="007FF0"/>
              <w:right w:val="single" w:sz="6" w:space="0" w:color="525252"/>
            </w:tcBorders>
            <w:vAlign w:val="center"/>
            <w:hideMark/>
          </w:tcPr>
          <w:p w14:paraId="7C56AFBD" w14:textId="77777777" w:rsidR="002061E6" w:rsidRPr="002061E6" w:rsidRDefault="002061E6" w:rsidP="002061E6">
            <w:pPr>
              <w:spacing w:before="100" w:beforeAutospacing="1" w:after="100" w:afterAutospacing="1"/>
              <w:jc w:val="center"/>
              <w:textAlignment w:val="baseline"/>
              <w:rPr>
                <w:rFonts w:eastAsia="Times New Roman"/>
                <w:color w:val="181818"/>
                <w:sz w:val="16"/>
                <w:szCs w:val="16"/>
                <w:lang w:val="en-US" w:eastAsia="zh-CN"/>
              </w:rPr>
            </w:pPr>
            <w:r w:rsidRPr="002061E6">
              <w:rPr>
                <w:rFonts w:ascii="Ericsson Hilda" w:eastAsia="Times New Roman" w:hAnsi="Ericsson Hilda"/>
                <w:color w:val="181818"/>
                <w:sz w:val="16"/>
                <w:szCs w:val="16"/>
                <w:lang w:val="en-US" w:eastAsia="zh-CN"/>
              </w:rPr>
              <w:t>5</w:t>
            </w:r>
            <w:r w:rsidRPr="002061E6">
              <w:rPr>
                <w:rFonts w:eastAsia="Times New Roman"/>
                <w:color w:val="181818"/>
                <w:sz w:val="16"/>
                <w:szCs w:val="16"/>
                <w:lang w:val="en-US" w:eastAsia="zh-CN"/>
              </w:rPr>
              <w:t>​</w:t>
            </w:r>
          </w:p>
        </w:tc>
        <w:tc>
          <w:tcPr>
            <w:tcW w:w="0" w:type="auto"/>
            <w:tcBorders>
              <w:top w:val="single" w:sz="6" w:space="0" w:color="525252"/>
              <w:left w:val="single" w:sz="6" w:space="0" w:color="525252"/>
              <w:bottom w:val="single" w:sz="2" w:space="0" w:color="007FF0"/>
              <w:right w:val="single" w:sz="6" w:space="0" w:color="525252"/>
            </w:tcBorders>
            <w:vAlign w:val="center"/>
            <w:hideMark/>
          </w:tcPr>
          <w:p w14:paraId="24A0EBA2" w14:textId="77777777" w:rsidR="002061E6" w:rsidRPr="002061E6" w:rsidRDefault="002061E6" w:rsidP="002061E6">
            <w:pPr>
              <w:spacing w:before="100" w:beforeAutospacing="1" w:after="100" w:afterAutospacing="1"/>
              <w:jc w:val="center"/>
              <w:textAlignment w:val="baseline"/>
              <w:rPr>
                <w:rFonts w:eastAsia="Times New Roman"/>
                <w:color w:val="181818"/>
                <w:sz w:val="16"/>
                <w:szCs w:val="16"/>
                <w:lang w:val="en-US" w:eastAsia="zh-CN"/>
              </w:rPr>
            </w:pPr>
            <w:r w:rsidRPr="002061E6">
              <w:rPr>
                <w:rFonts w:ascii="Ericsson Hilda" w:eastAsia="Times New Roman" w:hAnsi="Ericsson Hilda"/>
                <w:color w:val="181818"/>
                <w:sz w:val="16"/>
                <w:szCs w:val="16"/>
                <w:lang w:val="en-US" w:eastAsia="zh-CN"/>
              </w:rPr>
              <w:t>device -&gt; NR DL</w:t>
            </w:r>
            <w:r w:rsidRPr="002061E6">
              <w:rPr>
                <w:rFonts w:eastAsia="Times New Roman"/>
                <w:color w:val="181818"/>
                <w:sz w:val="16"/>
                <w:szCs w:val="16"/>
                <w:lang w:val="en-US" w:eastAsia="zh-CN"/>
              </w:rPr>
              <w:t>​</w:t>
            </w:r>
          </w:p>
        </w:tc>
        <w:tc>
          <w:tcPr>
            <w:tcW w:w="0" w:type="auto"/>
            <w:vMerge w:val="restart"/>
            <w:tcBorders>
              <w:top w:val="single" w:sz="6" w:space="0" w:color="525252"/>
              <w:left w:val="single" w:sz="6" w:space="0" w:color="525252"/>
              <w:bottom w:val="single" w:sz="6" w:space="0" w:color="525252"/>
              <w:right w:val="single" w:sz="2" w:space="0" w:color="007FF0"/>
            </w:tcBorders>
            <w:vAlign w:val="center"/>
            <w:hideMark/>
          </w:tcPr>
          <w:p w14:paraId="4C7C7700" w14:textId="77777777" w:rsidR="002061E6" w:rsidRPr="002061E6" w:rsidRDefault="002061E6" w:rsidP="002061E6">
            <w:pPr>
              <w:spacing w:before="100" w:beforeAutospacing="1" w:after="100" w:afterAutospacing="1"/>
              <w:jc w:val="center"/>
              <w:textAlignment w:val="baseline"/>
              <w:rPr>
                <w:rFonts w:eastAsia="Times New Roman"/>
                <w:color w:val="181818"/>
                <w:sz w:val="16"/>
                <w:szCs w:val="16"/>
                <w:lang w:val="en-US" w:eastAsia="zh-CN"/>
              </w:rPr>
            </w:pPr>
            <w:r w:rsidRPr="002061E6">
              <w:rPr>
                <w:rFonts w:ascii="Ericsson Hilda" w:eastAsia="Times New Roman" w:hAnsi="Ericsson Hilda"/>
                <w:color w:val="181818"/>
                <w:sz w:val="16"/>
                <w:szCs w:val="16"/>
                <w:lang w:val="en-US" w:eastAsia="zh-CN"/>
              </w:rPr>
              <w:t>R2D: DL</w:t>
            </w:r>
            <w:r w:rsidRPr="002061E6">
              <w:rPr>
                <w:rFonts w:eastAsia="Times New Roman"/>
                <w:color w:val="181818"/>
                <w:sz w:val="16"/>
                <w:szCs w:val="16"/>
                <w:lang w:val="en-US" w:eastAsia="zh-CN"/>
              </w:rPr>
              <w:t>​</w:t>
            </w:r>
            <w:r w:rsidRPr="002061E6">
              <w:rPr>
                <w:rFonts w:ascii="Ericsson Hilda" w:eastAsia="Times New Roman" w:hAnsi="Ericsson Hilda"/>
                <w:color w:val="181818"/>
                <w:sz w:val="16"/>
                <w:szCs w:val="16"/>
                <w:lang w:val="en-US" w:eastAsia="zh-CN"/>
              </w:rPr>
              <w:br/>
              <w:t>CW2D and D2R: DL</w:t>
            </w:r>
            <w:r w:rsidRPr="002061E6">
              <w:rPr>
                <w:rFonts w:eastAsia="Times New Roman"/>
                <w:color w:val="181818"/>
                <w:sz w:val="16"/>
                <w:szCs w:val="16"/>
                <w:lang w:val="en-US" w:eastAsia="zh-CN"/>
              </w:rPr>
              <w:t>​</w:t>
            </w:r>
          </w:p>
        </w:tc>
      </w:tr>
      <w:tr w:rsidR="002061E6" w:rsidRPr="002061E6" w14:paraId="39F3EAD9" w14:textId="77777777" w:rsidTr="002061E6">
        <w:trPr>
          <w:trHeight w:val="525"/>
          <w:jc w:val="center"/>
        </w:trPr>
        <w:tc>
          <w:tcPr>
            <w:tcW w:w="0" w:type="auto"/>
            <w:vMerge/>
            <w:tcBorders>
              <w:top w:val="single" w:sz="2" w:space="0" w:color="007FF0"/>
              <w:left w:val="single" w:sz="2" w:space="0" w:color="007FF0"/>
              <w:bottom w:val="single" w:sz="6" w:space="0" w:color="525252"/>
              <w:right w:val="single" w:sz="6" w:space="0" w:color="525252"/>
            </w:tcBorders>
            <w:vAlign w:val="center"/>
            <w:hideMark/>
          </w:tcPr>
          <w:p w14:paraId="10018088" w14:textId="77777777" w:rsidR="002061E6" w:rsidRPr="002061E6" w:rsidRDefault="002061E6" w:rsidP="002061E6">
            <w:pPr>
              <w:spacing w:after="0"/>
              <w:rPr>
                <w:rFonts w:eastAsia="Times New Roman"/>
                <w:b/>
                <w:bCs/>
                <w:color w:val="181818"/>
                <w:sz w:val="16"/>
                <w:szCs w:val="16"/>
                <w:lang w:val="en-US" w:eastAsia="zh-CN"/>
              </w:rPr>
            </w:pPr>
          </w:p>
        </w:tc>
        <w:tc>
          <w:tcPr>
            <w:tcW w:w="0" w:type="auto"/>
            <w:vMerge/>
            <w:tcBorders>
              <w:top w:val="single" w:sz="2" w:space="0" w:color="007FF0"/>
              <w:left w:val="single" w:sz="6" w:space="0" w:color="525252"/>
              <w:bottom w:val="single" w:sz="6" w:space="0" w:color="525252"/>
              <w:right w:val="single" w:sz="6" w:space="0" w:color="525252"/>
            </w:tcBorders>
            <w:vAlign w:val="center"/>
            <w:hideMark/>
          </w:tcPr>
          <w:p w14:paraId="24ACAA8A" w14:textId="77777777" w:rsidR="002061E6" w:rsidRPr="002061E6" w:rsidRDefault="002061E6" w:rsidP="002061E6">
            <w:pPr>
              <w:spacing w:after="0"/>
              <w:rPr>
                <w:rFonts w:eastAsia="Times New Roman"/>
                <w:color w:val="181818"/>
                <w:sz w:val="16"/>
                <w:szCs w:val="16"/>
                <w:lang w:val="en-US" w:eastAsia="zh-CN"/>
              </w:rPr>
            </w:pPr>
          </w:p>
        </w:tc>
        <w:tc>
          <w:tcPr>
            <w:tcW w:w="0" w:type="auto"/>
            <w:tcBorders>
              <w:top w:val="single" w:sz="2" w:space="0" w:color="007FF0"/>
              <w:left w:val="single" w:sz="2" w:space="0" w:color="FFFFFF"/>
              <w:bottom w:val="single" w:sz="6" w:space="0" w:color="525252"/>
              <w:right w:val="single" w:sz="2" w:space="0" w:color="FFFFFF"/>
            </w:tcBorders>
            <w:shd w:val="clear" w:color="auto" w:fill="F2F2F2"/>
            <w:vAlign w:val="center"/>
            <w:hideMark/>
          </w:tcPr>
          <w:p w14:paraId="0F172E67" w14:textId="77777777" w:rsidR="002061E6" w:rsidRPr="002061E6" w:rsidRDefault="002061E6" w:rsidP="002061E6">
            <w:pPr>
              <w:spacing w:before="100" w:beforeAutospacing="1" w:after="100" w:afterAutospacing="1"/>
              <w:jc w:val="center"/>
              <w:textAlignment w:val="baseline"/>
              <w:rPr>
                <w:rFonts w:eastAsia="Times New Roman"/>
                <w:color w:val="181818"/>
                <w:sz w:val="16"/>
                <w:szCs w:val="16"/>
                <w:lang w:val="en-US" w:eastAsia="zh-CN"/>
              </w:rPr>
            </w:pPr>
            <w:r w:rsidRPr="002061E6">
              <w:rPr>
                <w:rFonts w:ascii="Ericsson Hilda" w:eastAsia="Times New Roman" w:hAnsi="Ericsson Hilda"/>
                <w:color w:val="181818"/>
                <w:sz w:val="16"/>
                <w:szCs w:val="16"/>
                <w:lang w:val="en-US" w:eastAsia="zh-CN"/>
              </w:rPr>
              <w:t>6</w:t>
            </w:r>
            <w:r w:rsidRPr="002061E6">
              <w:rPr>
                <w:rFonts w:eastAsia="Times New Roman"/>
                <w:color w:val="181818"/>
                <w:sz w:val="16"/>
                <w:szCs w:val="16"/>
                <w:lang w:val="en-US" w:eastAsia="zh-CN"/>
              </w:rPr>
              <w:t>​</w:t>
            </w:r>
          </w:p>
        </w:tc>
        <w:tc>
          <w:tcPr>
            <w:tcW w:w="0" w:type="auto"/>
            <w:tcBorders>
              <w:top w:val="single" w:sz="2" w:space="0" w:color="007FF0"/>
              <w:left w:val="single" w:sz="2" w:space="0" w:color="FFFFFF"/>
              <w:bottom w:val="single" w:sz="6" w:space="0" w:color="525252"/>
              <w:right w:val="single" w:sz="6" w:space="0" w:color="525252"/>
            </w:tcBorders>
            <w:shd w:val="clear" w:color="auto" w:fill="F2F2F2"/>
            <w:vAlign w:val="center"/>
            <w:hideMark/>
          </w:tcPr>
          <w:p w14:paraId="075BD6B9" w14:textId="77777777" w:rsidR="002061E6" w:rsidRPr="002061E6" w:rsidRDefault="002061E6" w:rsidP="002061E6">
            <w:pPr>
              <w:spacing w:before="100" w:beforeAutospacing="1" w:after="100" w:afterAutospacing="1"/>
              <w:jc w:val="center"/>
              <w:textAlignment w:val="baseline"/>
              <w:rPr>
                <w:rFonts w:eastAsia="Times New Roman"/>
                <w:color w:val="181818"/>
                <w:sz w:val="16"/>
                <w:szCs w:val="16"/>
                <w:lang w:val="en-US" w:eastAsia="zh-CN"/>
              </w:rPr>
            </w:pPr>
            <w:r w:rsidRPr="002061E6">
              <w:rPr>
                <w:rFonts w:ascii="Ericsson Hilda" w:eastAsia="Times New Roman" w:hAnsi="Ericsson Hilda"/>
                <w:color w:val="181818"/>
                <w:sz w:val="16"/>
                <w:szCs w:val="16"/>
                <w:lang w:val="en-US" w:eastAsia="zh-CN"/>
              </w:rPr>
              <w:t>NR DL -&gt; reader</w:t>
            </w:r>
            <w:r w:rsidRPr="002061E6">
              <w:rPr>
                <w:rFonts w:eastAsia="Times New Roman"/>
                <w:color w:val="181818"/>
                <w:sz w:val="16"/>
                <w:szCs w:val="16"/>
                <w:lang w:val="en-US" w:eastAsia="zh-CN"/>
              </w:rPr>
              <w:t>​</w:t>
            </w:r>
          </w:p>
        </w:tc>
        <w:tc>
          <w:tcPr>
            <w:tcW w:w="0" w:type="auto"/>
            <w:vMerge/>
            <w:tcBorders>
              <w:top w:val="single" w:sz="6" w:space="0" w:color="525252"/>
              <w:left w:val="single" w:sz="6" w:space="0" w:color="525252"/>
              <w:bottom w:val="single" w:sz="6" w:space="0" w:color="525252"/>
              <w:right w:val="single" w:sz="2" w:space="0" w:color="007FF0"/>
            </w:tcBorders>
            <w:vAlign w:val="center"/>
            <w:hideMark/>
          </w:tcPr>
          <w:p w14:paraId="69493E9D" w14:textId="77777777" w:rsidR="002061E6" w:rsidRPr="002061E6" w:rsidRDefault="002061E6" w:rsidP="002061E6">
            <w:pPr>
              <w:spacing w:after="0"/>
              <w:rPr>
                <w:rFonts w:eastAsia="Times New Roman"/>
                <w:color w:val="181818"/>
                <w:sz w:val="16"/>
                <w:szCs w:val="16"/>
                <w:lang w:val="en-US" w:eastAsia="zh-CN"/>
              </w:rPr>
            </w:pPr>
          </w:p>
        </w:tc>
      </w:tr>
      <w:tr w:rsidR="002061E6" w:rsidRPr="002061E6" w14:paraId="6DE65C4E" w14:textId="77777777" w:rsidTr="002061E6">
        <w:trPr>
          <w:trHeight w:val="525"/>
          <w:jc w:val="center"/>
        </w:trPr>
        <w:tc>
          <w:tcPr>
            <w:tcW w:w="0" w:type="auto"/>
            <w:vMerge w:val="restart"/>
            <w:tcBorders>
              <w:top w:val="single" w:sz="6" w:space="0" w:color="525252"/>
              <w:left w:val="single" w:sz="2" w:space="0" w:color="007FF0"/>
              <w:bottom w:val="single" w:sz="2" w:space="0" w:color="007FF0"/>
              <w:right w:val="single" w:sz="6" w:space="0" w:color="525252"/>
            </w:tcBorders>
            <w:vAlign w:val="center"/>
            <w:hideMark/>
          </w:tcPr>
          <w:p w14:paraId="5D854A31" w14:textId="77777777" w:rsidR="002061E6" w:rsidRPr="002061E6" w:rsidRDefault="002061E6" w:rsidP="002061E6">
            <w:pPr>
              <w:spacing w:before="100" w:beforeAutospacing="1" w:after="100" w:afterAutospacing="1"/>
              <w:jc w:val="center"/>
              <w:textAlignment w:val="baseline"/>
              <w:rPr>
                <w:rFonts w:eastAsia="Times New Roman"/>
                <w:b/>
                <w:bCs/>
                <w:color w:val="181818"/>
                <w:sz w:val="16"/>
                <w:szCs w:val="16"/>
                <w:lang w:val="en-US" w:eastAsia="zh-CN"/>
              </w:rPr>
            </w:pPr>
            <w:r w:rsidRPr="002061E6">
              <w:rPr>
                <w:rFonts w:ascii="Ericsson Hilda" w:eastAsia="Times New Roman" w:hAnsi="Ericsson Hilda"/>
                <w:b/>
                <w:bCs/>
                <w:color w:val="181818"/>
                <w:sz w:val="16"/>
                <w:szCs w:val="16"/>
                <w:lang w:val="en-US" w:eastAsia="zh-CN"/>
              </w:rPr>
              <w:t>2</w:t>
            </w:r>
            <w:r w:rsidRPr="002061E6">
              <w:rPr>
                <w:rFonts w:eastAsia="Times New Roman"/>
                <w:b/>
                <w:bCs/>
                <w:color w:val="181818"/>
                <w:sz w:val="16"/>
                <w:szCs w:val="16"/>
                <w:lang w:val="en-US" w:eastAsia="zh-CN"/>
              </w:rPr>
              <w:t>​</w:t>
            </w:r>
          </w:p>
        </w:tc>
        <w:tc>
          <w:tcPr>
            <w:tcW w:w="0" w:type="auto"/>
            <w:vMerge w:val="restart"/>
            <w:tcBorders>
              <w:top w:val="single" w:sz="6" w:space="0" w:color="525252"/>
              <w:left w:val="single" w:sz="6" w:space="0" w:color="525252"/>
              <w:bottom w:val="single" w:sz="2" w:space="0" w:color="007FF0"/>
              <w:right w:val="single" w:sz="6" w:space="0" w:color="525252"/>
            </w:tcBorders>
            <w:vAlign w:val="center"/>
            <w:hideMark/>
          </w:tcPr>
          <w:p w14:paraId="5D7C1EF4" w14:textId="77777777" w:rsidR="002061E6" w:rsidRPr="002061E6" w:rsidRDefault="002061E6" w:rsidP="002061E6">
            <w:pPr>
              <w:spacing w:before="100" w:beforeAutospacing="1" w:after="100" w:afterAutospacing="1"/>
              <w:jc w:val="center"/>
              <w:textAlignment w:val="baseline"/>
              <w:rPr>
                <w:rFonts w:eastAsia="Times New Roman"/>
                <w:color w:val="181818"/>
                <w:sz w:val="16"/>
                <w:szCs w:val="16"/>
                <w:lang w:val="en-US" w:eastAsia="zh-CN"/>
              </w:rPr>
            </w:pPr>
            <w:r w:rsidRPr="002061E6">
              <w:rPr>
                <w:rFonts w:ascii="Ericsson Hilda" w:eastAsia="Times New Roman" w:hAnsi="Ericsson Hilda"/>
                <w:b/>
                <w:bCs/>
                <w:color w:val="181818"/>
                <w:sz w:val="16"/>
                <w:szCs w:val="16"/>
                <w:lang w:val="en-US" w:eastAsia="zh-CN"/>
              </w:rPr>
              <w:t>D1T1-A2-legacy UE indoor</w:t>
            </w:r>
            <w:r w:rsidRPr="002061E6">
              <w:rPr>
                <w:rFonts w:eastAsia="Times New Roman"/>
                <w:color w:val="181818"/>
                <w:sz w:val="16"/>
                <w:szCs w:val="16"/>
                <w:lang w:val="en-US" w:eastAsia="zh-CN"/>
              </w:rPr>
              <w:t>​</w:t>
            </w:r>
          </w:p>
        </w:tc>
        <w:tc>
          <w:tcPr>
            <w:tcW w:w="0" w:type="auto"/>
            <w:tcBorders>
              <w:top w:val="single" w:sz="6" w:space="0" w:color="525252"/>
              <w:left w:val="single" w:sz="6" w:space="0" w:color="525252"/>
              <w:bottom w:val="single" w:sz="2" w:space="0" w:color="007FF0"/>
              <w:right w:val="single" w:sz="6" w:space="0" w:color="525252"/>
            </w:tcBorders>
            <w:vAlign w:val="center"/>
            <w:hideMark/>
          </w:tcPr>
          <w:p w14:paraId="7DBC58B8" w14:textId="77777777" w:rsidR="002061E6" w:rsidRPr="002061E6" w:rsidRDefault="002061E6" w:rsidP="002061E6">
            <w:pPr>
              <w:spacing w:before="100" w:beforeAutospacing="1" w:after="100" w:afterAutospacing="1"/>
              <w:jc w:val="center"/>
              <w:textAlignment w:val="baseline"/>
              <w:rPr>
                <w:rFonts w:eastAsia="Times New Roman"/>
                <w:color w:val="181818"/>
                <w:sz w:val="16"/>
                <w:szCs w:val="16"/>
                <w:lang w:val="en-US" w:eastAsia="zh-CN"/>
              </w:rPr>
            </w:pPr>
            <w:r w:rsidRPr="002061E6">
              <w:rPr>
                <w:rFonts w:ascii="Ericsson Hilda" w:eastAsia="Times New Roman" w:hAnsi="Ericsson Hilda"/>
                <w:color w:val="181818"/>
                <w:sz w:val="16"/>
                <w:szCs w:val="16"/>
                <w:lang w:val="en-US" w:eastAsia="zh-CN"/>
              </w:rPr>
              <w:t>7</w:t>
            </w:r>
            <w:r w:rsidRPr="002061E6">
              <w:rPr>
                <w:rFonts w:eastAsia="Times New Roman"/>
                <w:color w:val="181818"/>
                <w:sz w:val="16"/>
                <w:szCs w:val="16"/>
                <w:lang w:val="en-US" w:eastAsia="zh-CN"/>
              </w:rPr>
              <w:t>​</w:t>
            </w:r>
          </w:p>
        </w:tc>
        <w:tc>
          <w:tcPr>
            <w:tcW w:w="0" w:type="auto"/>
            <w:tcBorders>
              <w:top w:val="single" w:sz="6" w:space="0" w:color="525252"/>
              <w:left w:val="single" w:sz="6" w:space="0" w:color="525252"/>
              <w:bottom w:val="single" w:sz="2" w:space="0" w:color="007FF0"/>
              <w:right w:val="single" w:sz="6" w:space="0" w:color="525252"/>
            </w:tcBorders>
            <w:vAlign w:val="center"/>
            <w:hideMark/>
          </w:tcPr>
          <w:p w14:paraId="3DA48221" w14:textId="77777777" w:rsidR="002061E6" w:rsidRPr="002061E6" w:rsidRDefault="002061E6" w:rsidP="002061E6">
            <w:pPr>
              <w:spacing w:before="100" w:beforeAutospacing="1" w:after="100" w:afterAutospacing="1"/>
              <w:jc w:val="center"/>
              <w:textAlignment w:val="baseline"/>
              <w:rPr>
                <w:rFonts w:eastAsia="Times New Roman"/>
                <w:color w:val="181818"/>
                <w:sz w:val="16"/>
                <w:szCs w:val="16"/>
                <w:lang w:val="en-US" w:eastAsia="zh-CN"/>
              </w:rPr>
            </w:pPr>
            <w:r w:rsidRPr="002061E6">
              <w:rPr>
                <w:rFonts w:ascii="Ericsson Hilda" w:eastAsia="Times New Roman" w:hAnsi="Ericsson Hilda"/>
                <w:color w:val="181818"/>
                <w:sz w:val="16"/>
                <w:szCs w:val="16"/>
                <w:lang w:val="en-US" w:eastAsia="zh-CN"/>
              </w:rPr>
              <w:t>device -&gt; NR UL</w:t>
            </w:r>
            <w:r w:rsidRPr="002061E6">
              <w:rPr>
                <w:rFonts w:eastAsia="Times New Roman"/>
                <w:color w:val="181818"/>
                <w:sz w:val="16"/>
                <w:szCs w:val="16"/>
                <w:lang w:val="en-US" w:eastAsia="zh-CN"/>
              </w:rPr>
              <w:t>​</w:t>
            </w:r>
          </w:p>
        </w:tc>
        <w:tc>
          <w:tcPr>
            <w:tcW w:w="0" w:type="auto"/>
            <w:vMerge w:val="restart"/>
            <w:tcBorders>
              <w:top w:val="single" w:sz="6" w:space="0" w:color="525252"/>
              <w:left w:val="single" w:sz="6" w:space="0" w:color="525252"/>
              <w:bottom w:val="single" w:sz="6" w:space="0" w:color="525252"/>
              <w:right w:val="single" w:sz="2" w:space="0" w:color="007FF0"/>
            </w:tcBorders>
            <w:vAlign w:val="center"/>
            <w:hideMark/>
          </w:tcPr>
          <w:p w14:paraId="6B210C6B" w14:textId="77777777" w:rsidR="002061E6" w:rsidRPr="002061E6" w:rsidRDefault="002061E6" w:rsidP="002061E6">
            <w:pPr>
              <w:spacing w:before="100" w:beforeAutospacing="1" w:after="100" w:afterAutospacing="1"/>
              <w:jc w:val="center"/>
              <w:textAlignment w:val="baseline"/>
              <w:rPr>
                <w:rFonts w:eastAsia="Times New Roman"/>
                <w:color w:val="181818"/>
                <w:sz w:val="16"/>
                <w:szCs w:val="16"/>
                <w:lang w:val="en-US" w:eastAsia="zh-CN"/>
              </w:rPr>
            </w:pPr>
            <w:r w:rsidRPr="002061E6">
              <w:rPr>
                <w:rFonts w:ascii="Ericsson Hilda" w:eastAsia="Times New Roman" w:hAnsi="Ericsson Hilda"/>
                <w:color w:val="181818"/>
                <w:sz w:val="16"/>
                <w:szCs w:val="16"/>
                <w:lang w:val="en-US" w:eastAsia="zh-CN"/>
              </w:rPr>
              <w:t>R2D: DL</w:t>
            </w:r>
            <w:r w:rsidRPr="002061E6">
              <w:rPr>
                <w:rFonts w:eastAsia="Times New Roman"/>
                <w:color w:val="181818"/>
                <w:sz w:val="16"/>
                <w:szCs w:val="16"/>
                <w:lang w:val="en-US" w:eastAsia="zh-CN"/>
              </w:rPr>
              <w:t>​</w:t>
            </w:r>
            <w:r w:rsidRPr="002061E6">
              <w:rPr>
                <w:rFonts w:ascii="Ericsson Hilda" w:eastAsia="Times New Roman" w:hAnsi="Ericsson Hilda"/>
                <w:color w:val="181818"/>
                <w:sz w:val="16"/>
                <w:szCs w:val="16"/>
                <w:lang w:val="en-US" w:eastAsia="zh-CN"/>
              </w:rPr>
              <w:br/>
              <w:t>CW2D and D2R: UL</w:t>
            </w:r>
            <w:r w:rsidRPr="002061E6">
              <w:rPr>
                <w:rFonts w:eastAsia="Times New Roman"/>
                <w:color w:val="181818"/>
                <w:sz w:val="16"/>
                <w:szCs w:val="16"/>
                <w:lang w:val="en-US" w:eastAsia="zh-CN"/>
              </w:rPr>
              <w:t>​</w:t>
            </w:r>
          </w:p>
        </w:tc>
      </w:tr>
      <w:tr w:rsidR="002061E6" w:rsidRPr="002061E6" w14:paraId="1742E237" w14:textId="77777777" w:rsidTr="002061E6">
        <w:trPr>
          <w:trHeight w:val="525"/>
          <w:jc w:val="center"/>
        </w:trPr>
        <w:tc>
          <w:tcPr>
            <w:tcW w:w="0" w:type="auto"/>
            <w:vMerge/>
            <w:tcBorders>
              <w:top w:val="single" w:sz="6" w:space="0" w:color="525252"/>
              <w:left w:val="single" w:sz="2" w:space="0" w:color="007FF0"/>
              <w:bottom w:val="single" w:sz="2" w:space="0" w:color="007FF0"/>
              <w:right w:val="single" w:sz="6" w:space="0" w:color="525252"/>
            </w:tcBorders>
            <w:vAlign w:val="center"/>
            <w:hideMark/>
          </w:tcPr>
          <w:p w14:paraId="39700ADB" w14:textId="77777777" w:rsidR="002061E6" w:rsidRPr="002061E6" w:rsidRDefault="002061E6" w:rsidP="002061E6">
            <w:pPr>
              <w:spacing w:after="0"/>
              <w:rPr>
                <w:rFonts w:eastAsia="Times New Roman"/>
                <w:b/>
                <w:bCs/>
                <w:color w:val="181818"/>
                <w:sz w:val="16"/>
                <w:szCs w:val="16"/>
                <w:lang w:val="en-US" w:eastAsia="zh-CN"/>
              </w:rPr>
            </w:pPr>
          </w:p>
        </w:tc>
        <w:tc>
          <w:tcPr>
            <w:tcW w:w="0" w:type="auto"/>
            <w:vMerge/>
            <w:tcBorders>
              <w:top w:val="single" w:sz="6" w:space="0" w:color="525252"/>
              <w:left w:val="single" w:sz="6" w:space="0" w:color="525252"/>
              <w:bottom w:val="single" w:sz="2" w:space="0" w:color="007FF0"/>
              <w:right w:val="single" w:sz="6" w:space="0" w:color="525252"/>
            </w:tcBorders>
            <w:vAlign w:val="center"/>
            <w:hideMark/>
          </w:tcPr>
          <w:p w14:paraId="1A5D4A67" w14:textId="77777777" w:rsidR="002061E6" w:rsidRPr="002061E6" w:rsidRDefault="002061E6" w:rsidP="002061E6">
            <w:pPr>
              <w:spacing w:after="0"/>
              <w:rPr>
                <w:rFonts w:eastAsia="Times New Roman"/>
                <w:color w:val="181818"/>
                <w:sz w:val="16"/>
                <w:szCs w:val="16"/>
                <w:lang w:val="en-US" w:eastAsia="zh-CN"/>
              </w:rPr>
            </w:pPr>
          </w:p>
        </w:tc>
        <w:tc>
          <w:tcPr>
            <w:tcW w:w="0" w:type="auto"/>
            <w:tcBorders>
              <w:top w:val="single" w:sz="2" w:space="0" w:color="007FF0"/>
              <w:left w:val="single" w:sz="2" w:space="0" w:color="FFFFFF"/>
              <w:bottom w:val="single" w:sz="6" w:space="0" w:color="525252"/>
              <w:right w:val="single" w:sz="2" w:space="0" w:color="FFFFFF"/>
            </w:tcBorders>
            <w:shd w:val="clear" w:color="auto" w:fill="F2F2F2"/>
            <w:vAlign w:val="center"/>
            <w:hideMark/>
          </w:tcPr>
          <w:p w14:paraId="07FC18E7" w14:textId="77777777" w:rsidR="002061E6" w:rsidRPr="002061E6" w:rsidRDefault="002061E6" w:rsidP="002061E6">
            <w:pPr>
              <w:spacing w:before="100" w:beforeAutospacing="1" w:after="100" w:afterAutospacing="1"/>
              <w:jc w:val="center"/>
              <w:textAlignment w:val="baseline"/>
              <w:rPr>
                <w:rFonts w:eastAsia="Times New Roman"/>
                <w:color w:val="181818"/>
                <w:sz w:val="16"/>
                <w:szCs w:val="16"/>
                <w:lang w:val="en-US" w:eastAsia="zh-CN"/>
              </w:rPr>
            </w:pPr>
            <w:r w:rsidRPr="002061E6">
              <w:rPr>
                <w:rFonts w:ascii="Ericsson Hilda" w:eastAsia="Times New Roman" w:hAnsi="Ericsson Hilda"/>
                <w:color w:val="181818"/>
                <w:sz w:val="16"/>
                <w:szCs w:val="16"/>
                <w:lang w:val="en-US" w:eastAsia="zh-CN"/>
              </w:rPr>
              <w:t>8</w:t>
            </w:r>
            <w:r w:rsidRPr="002061E6">
              <w:rPr>
                <w:rFonts w:eastAsia="Times New Roman"/>
                <w:color w:val="181818"/>
                <w:sz w:val="16"/>
                <w:szCs w:val="16"/>
                <w:lang w:val="en-US" w:eastAsia="zh-CN"/>
              </w:rPr>
              <w:t>​</w:t>
            </w:r>
          </w:p>
        </w:tc>
        <w:tc>
          <w:tcPr>
            <w:tcW w:w="0" w:type="auto"/>
            <w:tcBorders>
              <w:top w:val="single" w:sz="2" w:space="0" w:color="007FF0"/>
              <w:left w:val="single" w:sz="2" w:space="0" w:color="FFFFFF"/>
              <w:bottom w:val="single" w:sz="6" w:space="0" w:color="525252"/>
              <w:right w:val="single" w:sz="6" w:space="0" w:color="525252"/>
            </w:tcBorders>
            <w:shd w:val="clear" w:color="auto" w:fill="F2F2F2"/>
            <w:vAlign w:val="center"/>
            <w:hideMark/>
          </w:tcPr>
          <w:p w14:paraId="6D541455" w14:textId="77777777" w:rsidR="002061E6" w:rsidRPr="002061E6" w:rsidRDefault="002061E6" w:rsidP="002061E6">
            <w:pPr>
              <w:spacing w:before="100" w:beforeAutospacing="1" w:after="100" w:afterAutospacing="1"/>
              <w:jc w:val="center"/>
              <w:textAlignment w:val="baseline"/>
              <w:rPr>
                <w:rFonts w:eastAsia="Times New Roman"/>
                <w:color w:val="181818"/>
                <w:sz w:val="16"/>
                <w:szCs w:val="16"/>
                <w:lang w:val="en-US" w:eastAsia="zh-CN"/>
              </w:rPr>
            </w:pPr>
            <w:r w:rsidRPr="002061E6">
              <w:rPr>
                <w:rFonts w:ascii="Ericsson Hilda" w:eastAsia="Times New Roman" w:hAnsi="Ericsson Hilda"/>
                <w:color w:val="181818"/>
                <w:sz w:val="16"/>
                <w:szCs w:val="16"/>
                <w:lang w:val="en-US" w:eastAsia="zh-CN"/>
              </w:rPr>
              <w:t>NR UL -&gt; reader</w:t>
            </w:r>
            <w:r w:rsidRPr="002061E6">
              <w:rPr>
                <w:rFonts w:eastAsia="Times New Roman"/>
                <w:color w:val="181818"/>
                <w:sz w:val="16"/>
                <w:szCs w:val="16"/>
                <w:lang w:val="en-US" w:eastAsia="zh-CN"/>
              </w:rPr>
              <w:t>​</w:t>
            </w:r>
          </w:p>
        </w:tc>
        <w:tc>
          <w:tcPr>
            <w:tcW w:w="0" w:type="auto"/>
            <w:vMerge/>
            <w:tcBorders>
              <w:top w:val="single" w:sz="6" w:space="0" w:color="525252"/>
              <w:left w:val="single" w:sz="6" w:space="0" w:color="525252"/>
              <w:bottom w:val="single" w:sz="6" w:space="0" w:color="525252"/>
              <w:right w:val="single" w:sz="2" w:space="0" w:color="007FF0"/>
            </w:tcBorders>
            <w:vAlign w:val="center"/>
            <w:hideMark/>
          </w:tcPr>
          <w:p w14:paraId="4D9CE67B" w14:textId="77777777" w:rsidR="002061E6" w:rsidRPr="002061E6" w:rsidRDefault="002061E6" w:rsidP="002061E6">
            <w:pPr>
              <w:spacing w:after="0"/>
              <w:rPr>
                <w:rFonts w:eastAsia="Times New Roman"/>
                <w:color w:val="181818"/>
                <w:sz w:val="16"/>
                <w:szCs w:val="16"/>
                <w:lang w:val="en-US" w:eastAsia="zh-CN"/>
              </w:rPr>
            </w:pPr>
          </w:p>
        </w:tc>
      </w:tr>
      <w:tr w:rsidR="002061E6" w:rsidRPr="002061E6" w14:paraId="7F3643A0" w14:textId="77777777" w:rsidTr="002061E6">
        <w:trPr>
          <w:trHeight w:val="525"/>
          <w:jc w:val="center"/>
        </w:trPr>
        <w:tc>
          <w:tcPr>
            <w:tcW w:w="0" w:type="auto"/>
            <w:vMerge/>
            <w:tcBorders>
              <w:top w:val="single" w:sz="6" w:space="0" w:color="525252"/>
              <w:left w:val="single" w:sz="2" w:space="0" w:color="007FF0"/>
              <w:bottom w:val="single" w:sz="2" w:space="0" w:color="007FF0"/>
              <w:right w:val="single" w:sz="6" w:space="0" w:color="525252"/>
            </w:tcBorders>
            <w:vAlign w:val="center"/>
            <w:hideMark/>
          </w:tcPr>
          <w:p w14:paraId="7BED102C" w14:textId="77777777" w:rsidR="002061E6" w:rsidRPr="002061E6" w:rsidRDefault="002061E6" w:rsidP="002061E6">
            <w:pPr>
              <w:spacing w:after="0"/>
              <w:rPr>
                <w:rFonts w:eastAsia="Times New Roman"/>
                <w:b/>
                <w:bCs/>
                <w:color w:val="181818"/>
                <w:sz w:val="16"/>
                <w:szCs w:val="16"/>
                <w:lang w:val="en-US" w:eastAsia="zh-CN"/>
              </w:rPr>
            </w:pPr>
          </w:p>
        </w:tc>
        <w:tc>
          <w:tcPr>
            <w:tcW w:w="0" w:type="auto"/>
            <w:vMerge/>
            <w:tcBorders>
              <w:top w:val="single" w:sz="6" w:space="0" w:color="525252"/>
              <w:left w:val="single" w:sz="6" w:space="0" w:color="525252"/>
              <w:bottom w:val="single" w:sz="2" w:space="0" w:color="007FF0"/>
              <w:right w:val="single" w:sz="6" w:space="0" w:color="525252"/>
            </w:tcBorders>
            <w:vAlign w:val="center"/>
            <w:hideMark/>
          </w:tcPr>
          <w:p w14:paraId="50927107" w14:textId="77777777" w:rsidR="002061E6" w:rsidRPr="002061E6" w:rsidRDefault="002061E6" w:rsidP="002061E6">
            <w:pPr>
              <w:spacing w:after="0"/>
              <w:rPr>
                <w:rFonts w:eastAsia="Times New Roman"/>
                <w:color w:val="181818"/>
                <w:sz w:val="16"/>
                <w:szCs w:val="16"/>
                <w:lang w:val="en-US" w:eastAsia="zh-CN"/>
              </w:rPr>
            </w:pPr>
          </w:p>
        </w:tc>
        <w:tc>
          <w:tcPr>
            <w:tcW w:w="0" w:type="auto"/>
            <w:tcBorders>
              <w:top w:val="single" w:sz="6" w:space="0" w:color="525252"/>
              <w:left w:val="single" w:sz="6" w:space="0" w:color="525252"/>
              <w:bottom w:val="single" w:sz="2" w:space="0" w:color="007FF0"/>
              <w:right w:val="single" w:sz="6" w:space="0" w:color="525252"/>
            </w:tcBorders>
            <w:vAlign w:val="center"/>
            <w:hideMark/>
          </w:tcPr>
          <w:p w14:paraId="1D06FBED" w14:textId="77777777" w:rsidR="002061E6" w:rsidRPr="002061E6" w:rsidRDefault="002061E6" w:rsidP="002061E6">
            <w:pPr>
              <w:spacing w:before="100" w:beforeAutospacing="1" w:after="100" w:afterAutospacing="1"/>
              <w:jc w:val="center"/>
              <w:textAlignment w:val="baseline"/>
              <w:rPr>
                <w:rFonts w:eastAsia="Times New Roman"/>
                <w:color w:val="181818"/>
                <w:sz w:val="16"/>
                <w:szCs w:val="16"/>
                <w:lang w:val="en-US" w:eastAsia="zh-CN"/>
              </w:rPr>
            </w:pPr>
            <w:r w:rsidRPr="002061E6">
              <w:rPr>
                <w:rFonts w:ascii="Ericsson Hilda" w:eastAsia="Times New Roman" w:hAnsi="Ericsson Hilda"/>
                <w:color w:val="181818"/>
                <w:sz w:val="16"/>
                <w:szCs w:val="16"/>
                <w:lang w:val="en-US" w:eastAsia="zh-CN"/>
              </w:rPr>
              <w:t>9</w:t>
            </w:r>
            <w:r w:rsidRPr="002061E6">
              <w:rPr>
                <w:rFonts w:eastAsia="Times New Roman"/>
                <w:color w:val="181818"/>
                <w:sz w:val="16"/>
                <w:szCs w:val="16"/>
                <w:lang w:val="en-US" w:eastAsia="zh-CN"/>
              </w:rPr>
              <w:t>​</w:t>
            </w:r>
          </w:p>
        </w:tc>
        <w:tc>
          <w:tcPr>
            <w:tcW w:w="0" w:type="auto"/>
            <w:tcBorders>
              <w:top w:val="single" w:sz="6" w:space="0" w:color="525252"/>
              <w:left w:val="single" w:sz="6" w:space="0" w:color="525252"/>
              <w:bottom w:val="single" w:sz="2" w:space="0" w:color="007FF0"/>
              <w:right w:val="single" w:sz="6" w:space="0" w:color="525252"/>
            </w:tcBorders>
            <w:vAlign w:val="center"/>
            <w:hideMark/>
          </w:tcPr>
          <w:p w14:paraId="2FFB7988" w14:textId="77777777" w:rsidR="002061E6" w:rsidRPr="002061E6" w:rsidRDefault="002061E6" w:rsidP="002061E6">
            <w:pPr>
              <w:spacing w:before="100" w:beforeAutospacing="1" w:after="100" w:afterAutospacing="1"/>
              <w:jc w:val="center"/>
              <w:textAlignment w:val="baseline"/>
              <w:rPr>
                <w:rFonts w:eastAsia="Times New Roman"/>
                <w:color w:val="181818"/>
                <w:sz w:val="16"/>
                <w:szCs w:val="16"/>
                <w:lang w:val="en-US" w:eastAsia="zh-CN"/>
              </w:rPr>
            </w:pPr>
            <w:r w:rsidRPr="002061E6">
              <w:rPr>
                <w:rFonts w:ascii="Ericsson Hilda" w:eastAsia="Times New Roman" w:hAnsi="Ericsson Hilda"/>
                <w:color w:val="181818"/>
                <w:sz w:val="16"/>
                <w:szCs w:val="16"/>
                <w:lang w:val="en-US" w:eastAsia="zh-CN"/>
              </w:rPr>
              <w:t>reader -&gt; NR DL</w:t>
            </w:r>
            <w:r w:rsidRPr="002061E6">
              <w:rPr>
                <w:rFonts w:eastAsia="Times New Roman"/>
                <w:color w:val="181818"/>
                <w:sz w:val="16"/>
                <w:szCs w:val="16"/>
                <w:lang w:val="en-US" w:eastAsia="zh-CN"/>
              </w:rPr>
              <w:t>​</w:t>
            </w:r>
          </w:p>
        </w:tc>
        <w:tc>
          <w:tcPr>
            <w:tcW w:w="0" w:type="auto"/>
            <w:vMerge/>
            <w:tcBorders>
              <w:top w:val="single" w:sz="6" w:space="0" w:color="525252"/>
              <w:left w:val="single" w:sz="6" w:space="0" w:color="525252"/>
              <w:bottom w:val="single" w:sz="6" w:space="0" w:color="525252"/>
              <w:right w:val="single" w:sz="2" w:space="0" w:color="007FF0"/>
            </w:tcBorders>
            <w:vAlign w:val="center"/>
            <w:hideMark/>
          </w:tcPr>
          <w:p w14:paraId="5D72265A" w14:textId="77777777" w:rsidR="002061E6" w:rsidRPr="002061E6" w:rsidRDefault="002061E6" w:rsidP="002061E6">
            <w:pPr>
              <w:spacing w:after="0"/>
              <w:rPr>
                <w:rFonts w:eastAsia="Times New Roman"/>
                <w:color w:val="181818"/>
                <w:sz w:val="16"/>
                <w:szCs w:val="16"/>
                <w:lang w:val="en-US" w:eastAsia="zh-CN"/>
              </w:rPr>
            </w:pPr>
          </w:p>
        </w:tc>
      </w:tr>
      <w:tr w:rsidR="002061E6" w:rsidRPr="002061E6" w14:paraId="4A3D4C98" w14:textId="77777777" w:rsidTr="002061E6">
        <w:trPr>
          <w:trHeight w:val="525"/>
          <w:jc w:val="center"/>
        </w:trPr>
        <w:tc>
          <w:tcPr>
            <w:tcW w:w="0" w:type="auto"/>
            <w:vMerge/>
            <w:tcBorders>
              <w:top w:val="single" w:sz="6" w:space="0" w:color="525252"/>
              <w:left w:val="single" w:sz="2" w:space="0" w:color="007FF0"/>
              <w:bottom w:val="single" w:sz="2" w:space="0" w:color="007FF0"/>
              <w:right w:val="single" w:sz="6" w:space="0" w:color="525252"/>
            </w:tcBorders>
            <w:vAlign w:val="center"/>
            <w:hideMark/>
          </w:tcPr>
          <w:p w14:paraId="5FCD57C5" w14:textId="77777777" w:rsidR="002061E6" w:rsidRPr="002061E6" w:rsidRDefault="002061E6" w:rsidP="002061E6">
            <w:pPr>
              <w:spacing w:after="0"/>
              <w:rPr>
                <w:rFonts w:eastAsia="Times New Roman"/>
                <w:b/>
                <w:bCs/>
                <w:color w:val="181818"/>
                <w:sz w:val="16"/>
                <w:szCs w:val="16"/>
                <w:lang w:val="en-US" w:eastAsia="zh-CN"/>
              </w:rPr>
            </w:pPr>
          </w:p>
        </w:tc>
        <w:tc>
          <w:tcPr>
            <w:tcW w:w="0" w:type="auto"/>
            <w:vMerge/>
            <w:tcBorders>
              <w:top w:val="single" w:sz="6" w:space="0" w:color="525252"/>
              <w:left w:val="single" w:sz="6" w:space="0" w:color="525252"/>
              <w:bottom w:val="single" w:sz="2" w:space="0" w:color="007FF0"/>
              <w:right w:val="single" w:sz="6" w:space="0" w:color="525252"/>
            </w:tcBorders>
            <w:vAlign w:val="center"/>
            <w:hideMark/>
          </w:tcPr>
          <w:p w14:paraId="63AD0A23" w14:textId="77777777" w:rsidR="002061E6" w:rsidRPr="002061E6" w:rsidRDefault="002061E6" w:rsidP="002061E6">
            <w:pPr>
              <w:spacing w:after="0"/>
              <w:rPr>
                <w:rFonts w:eastAsia="Times New Roman"/>
                <w:color w:val="181818"/>
                <w:sz w:val="16"/>
                <w:szCs w:val="16"/>
                <w:lang w:val="en-US" w:eastAsia="zh-CN"/>
              </w:rPr>
            </w:pPr>
          </w:p>
        </w:tc>
        <w:tc>
          <w:tcPr>
            <w:tcW w:w="0" w:type="auto"/>
            <w:tcBorders>
              <w:top w:val="single" w:sz="2" w:space="0" w:color="007FF0"/>
              <w:left w:val="single" w:sz="2" w:space="0" w:color="FFFFFF"/>
              <w:bottom w:val="single" w:sz="6" w:space="0" w:color="525252"/>
              <w:right w:val="single" w:sz="2" w:space="0" w:color="FFFFFF"/>
            </w:tcBorders>
            <w:shd w:val="clear" w:color="auto" w:fill="F2F2F2"/>
            <w:vAlign w:val="center"/>
            <w:hideMark/>
          </w:tcPr>
          <w:p w14:paraId="006ADE4D" w14:textId="77777777" w:rsidR="002061E6" w:rsidRPr="002061E6" w:rsidRDefault="002061E6" w:rsidP="002061E6">
            <w:pPr>
              <w:spacing w:before="100" w:beforeAutospacing="1" w:after="100" w:afterAutospacing="1"/>
              <w:jc w:val="center"/>
              <w:textAlignment w:val="baseline"/>
              <w:rPr>
                <w:rFonts w:eastAsia="Times New Roman"/>
                <w:color w:val="181818"/>
                <w:sz w:val="16"/>
                <w:szCs w:val="16"/>
                <w:lang w:val="en-US" w:eastAsia="zh-CN"/>
              </w:rPr>
            </w:pPr>
            <w:r w:rsidRPr="002061E6">
              <w:rPr>
                <w:rFonts w:ascii="Ericsson Hilda" w:eastAsia="Times New Roman" w:hAnsi="Ericsson Hilda"/>
                <w:color w:val="181818"/>
                <w:sz w:val="16"/>
                <w:szCs w:val="16"/>
                <w:lang w:val="en-US" w:eastAsia="zh-CN"/>
              </w:rPr>
              <w:t>10</w:t>
            </w:r>
            <w:r w:rsidRPr="002061E6">
              <w:rPr>
                <w:rFonts w:eastAsia="Times New Roman"/>
                <w:color w:val="181818"/>
                <w:sz w:val="16"/>
                <w:szCs w:val="16"/>
                <w:lang w:val="en-US" w:eastAsia="zh-CN"/>
              </w:rPr>
              <w:t>​</w:t>
            </w:r>
          </w:p>
        </w:tc>
        <w:tc>
          <w:tcPr>
            <w:tcW w:w="0" w:type="auto"/>
            <w:tcBorders>
              <w:top w:val="single" w:sz="2" w:space="0" w:color="007FF0"/>
              <w:left w:val="single" w:sz="2" w:space="0" w:color="FFFFFF"/>
              <w:bottom w:val="single" w:sz="6" w:space="0" w:color="525252"/>
              <w:right w:val="single" w:sz="6" w:space="0" w:color="525252"/>
            </w:tcBorders>
            <w:shd w:val="clear" w:color="auto" w:fill="F2F2F2"/>
            <w:vAlign w:val="center"/>
            <w:hideMark/>
          </w:tcPr>
          <w:p w14:paraId="1EDECD92" w14:textId="77777777" w:rsidR="002061E6" w:rsidRPr="002061E6" w:rsidRDefault="002061E6" w:rsidP="002061E6">
            <w:pPr>
              <w:spacing w:before="100" w:beforeAutospacing="1" w:after="100" w:afterAutospacing="1"/>
              <w:jc w:val="center"/>
              <w:textAlignment w:val="baseline"/>
              <w:rPr>
                <w:rFonts w:eastAsia="Times New Roman"/>
                <w:color w:val="181818"/>
                <w:sz w:val="16"/>
                <w:szCs w:val="16"/>
                <w:lang w:val="en-US" w:eastAsia="zh-CN"/>
              </w:rPr>
            </w:pPr>
            <w:r w:rsidRPr="002061E6">
              <w:rPr>
                <w:rFonts w:ascii="Ericsson Hilda" w:eastAsia="Times New Roman" w:hAnsi="Ericsson Hilda"/>
                <w:color w:val="181818"/>
                <w:sz w:val="16"/>
                <w:szCs w:val="16"/>
                <w:lang w:val="en-US" w:eastAsia="zh-CN"/>
              </w:rPr>
              <w:t>NR DL -&gt; device</w:t>
            </w:r>
            <w:r w:rsidRPr="002061E6">
              <w:rPr>
                <w:rFonts w:eastAsia="Times New Roman"/>
                <w:color w:val="181818"/>
                <w:sz w:val="16"/>
                <w:szCs w:val="16"/>
                <w:lang w:val="en-US" w:eastAsia="zh-CN"/>
              </w:rPr>
              <w:t>​</w:t>
            </w:r>
          </w:p>
        </w:tc>
        <w:tc>
          <w:tcPr>
            <w:tcW w:w="0" w:type="auto"/>
            <w:vMerge/>
            <w:tcBorders>
              <w:top w:val="single" w:sz="6" w:space="0" w:color="525252"/>
              <w:left w:val="single" w:sz="6" w:space="0" w:color="525252"/>
              <w:bottom w:val="single" w:sz="6" w:space="0" w:color="525252"/>
              <w:right w:val="single" w:sz="2" w:space="0" w:color="007FF0"/>
            </w:tcBorders>
            <w:vAlign w:val="center"/>
            <w:hideMark/>
          </w:tcPr>
          <w:p w14:paraId="64812A36" w14:textId="77777777" w:rsidR="002061E6" w:rsidRPr="002061E6" w:rsidRDefault="002061E6" w:rsidP="002061E6">
            <w:pPr>
              <w:spacing w:after="0"/>
              <w:rPr>
                <w:rFonts w:eastAsia="Times New Roman"/>
                <w:color w:val="181818"/>
                <w:sz w:val="16"/>
                <w:szCs w:val="16"/>
                <w:lang w:val="en-US" w:eastAsia="zh-CN"/>
              </w:rPr>
            </w:pPr>
          </w:p>
        </w:tc>
      </w:tr>
      <w:tr w:rsidR="002061E6" w:rsidRPr="002061E6" w14:paraId="1101E03C" w14:textId="77777777" w:rsidTr="002061E6">
        <w:trPr>
          <w:trHeight w:val="525"/>
          <w:jc w:val="center"/>
        </w:trPr>
        <w:tc>
          <w:tcPr>
            <w:tcW w:w="0" w:type="auto"/>
            <w:vMerge/>
            <w:tcBorders>
              <w:top w:val="single" w:sz="6" w:space="0" w:color="525252"/>
              <w:left w:val="single" w:sz="2" w:space="0" w:color="007FF0"/>
              <w:bottom w:val="single" w:sz="2" w:space="0" w:color="007FF0"/>
              <w:right w:val="single" w:sz="6" w:space="0" w:color="525252"/>
            </w:tcBorders>
            <w:vAlign w:val="center"/>
            <w:hideMark/>
          </w:tcPr>
          <w:p w14:paraId="2CB045D3" w14:textId="77777777" w:rsidR="002061E6" w:rsidRPr="002061E6" w:rsidRDefault="002061E6" w:rsidP="002061E6">
            <w:pPr>
              <w:spacing w:after="0"/>
              <w:rPr>
                <w:rFonts w:eastAsia="Times New Roman"/>
                <w:b/>
                <w:bCs/>
                <w:color w:val="181818"/>
                <w:sz w:val="16"/>
                <w:szCs w:val="16"/>
                <w:lang w:val="en-US" w:eastAsia="zh-CN"/>
              </w:rPr>
            </w:pPr>
          </w:p>
        </w:tc>
        <w:tc>
          <w:tcPr>
            <w:tcW w:w="0" w:type="auto"/>
            <w:vMerge/>
            <w:tcBorders>
              <w:top w:val="single" w:sz="6" w:space="0" w:color="525252"/>
              <w:left w:val="single" w:sz="6" w:space="0" w:color="525252"/>
              <w:bottom w:val="single" w:sz="2" w:space="0" w:color="007FF0"/>
              <w:right w:val="single" w:sz="6" w:space="0" w:color="525252"/>
            </w:tcBorders>
            <w:vAlign w:val="center"/>
            <w:hideMark/>
          </w:tcPr>
          <w:p w14:paraId="01738AFE" w14:textId="77777777" w:rsidR="002061E6" w:rsidRPr="002061E6" w:rsidRDefault="002061E6" w:rsidP="002061E6">
            <w:pPr>
              <w:spacing w:after="0"/>
              <w:rPr>
                <w:rFonts w:eastAsia="Times New Roman"/>
                <w:color w:val="181818"/>
                <w:sz w:val="16"/>
                <w:szCs w:val="16"/>
                <w:lang w:val="en-US" w:eastAsia="zh-CN"/>
              </w:rPr>
            </w:pPr>
          </w:p>
        </w:tc>
        <w:tc>
          <w:tcPr>
            <w:tcW w:w="0" w:type="auto"/>
            <w:tcBorders>
              <w:top w:val="single" w:sz="6" w:space="0" w:color="525252"/>
              <w:left w:val="single" w:sz="6" w:space="0" w:color="525252"/>
              <w:bottom w:val="single" w:sz="2" w:space="0" w:color="007FF0"/>
              <w:right w:val="single" w:sz="6" w:space="0" w:color="525252"/>
            </w:tcBorders>
            <w:vAlign w:val="center"/>
            <w:hideMark/>
          </w:tcPr>
          <w:p w14:paraId="48A7F5DC" w14:textId="77777777" w:rsidR="002061E6" w:rsidRPr="002061E6" w:rsidRDefault="002061E6" w:rsidP="002061E6">
            <w:pPr>
              <w:spacing w:before="100" w:beforeAutospacing="1" w:after="100" w:afterAutospacing="1"/>
              <w:jc w:val="center"/>
              <w:textAlignment w:val="baseline"/>
              <w:rPr>
                <w:rFonts w:eastAsia="Times New Roman"/>
                <w:color w:val="181818"/>
                <w:sz w:val="16"/>
                <w:szCs w:val="16"/>
                <w:lang w:val="en-US" w:eastAsia="zh-CN"/>
              </w:rPr>
            </w:pPr>
            <w:r w:rsidRPr="002061E6">
              <w:rPr>
                <w:rFonts w:ascii="Ericsson Hilda" w:eastAsia="Times New Roman" w:hAnsi="Ericsson Hilda"/>
                <w:color w:val="181818"/>
                <w:sz w:val="16"/>
                <w:szCs w:val="16"/>
                <w:lang w:val="en-US" w:eastAsia="zh-CN"/>
              </w:rPr>
              <w:t>11</w:t>
            </w:r>
            <w:r w:rsidRPr="002061E6">
              <w:rPr>
                <w:rFonts w:eastAsia="Times New Roman"/>
                <w:color w:val="181818"/>
                <w:sz w:val="16"/>
                <w:szCs w:val="16"/>
                <w:lang w:val="en-US" w:eastAsia="zh-CN"/>
              </w:rPr>
              <w:t>​</w:t>
            </w:r>
          </w:p>
        </w:tc>
        <w:tc>
          <w:tcPr>
            <w:tcW w:w="0" w:type="auto"/>
            <w:tcBorders>
              <w:top w:val="single" w:sz="6" w:space="0" w:color="525252"/>
              <w:left w:val="single" w:sz="6" w:space="0" w:color="525252"/>
              <w:bottom w:val="single" w:sz="2" w:space="0" w:color="007FF0"/>
              <w:right w:val="single" w:sz="6" w:space="0" w:color="525252"/>
            </w:tcBorders>
            <w:vAlign w:val="center"/>
            <w:hideMark/>
          </w:tcPr>
          <w:p w14:paraId="6E8FCC9E" w14:textId="77777777" w:rsidR="002061E6" w:rsidRPr="002061E6" w:rsidRDefault="002061E6" w:rsidP="002061E6">
            <w:pPr>
              <w:spacing w:before="100" w:beforeAutospacing="1" w:after="100" w:afterAutospacing="1"/>
              <w:jc w:val="center"/>
              <w:textAlignment w:val="baseline"/>
              <w:rPr>
                <w:rFonts w:eastAsia="Times New Roman"/>
                <w:color w:val="181818"/>
                <w:sz w:val="16"/>
                <w:szCs w:val="16"/>
                <w:lang w:val="en-US" w:eastAsia="zh-CN"/>
              </w:rPr>
            </w:pPr>
            <w:r w:rsidRPr="002061E6">
              <w:rPr>
                <w:rFonts w:ascii="Ericsson Hilda" w:eastAsia="Times New Roman" w:hAnsi="Ericsson Hilda"/>
                <w:color w:val="181818"/>
                <w:sz w:val="16"/>
                <w:szCs w:val="16"/>
                <w:lang w:val="en-US" w:eastAsia="zh-CN"/>
              </w:rPr>
              <w:t>device -&gt; NR DL</w:t>
            </w:r>
            <w:r w:rsidRPr="002061E6">
              <w:rPr>
                <w:rFonts w:eastAsia="Times New Roman"/>
                <w:color w:val="181818"/>
                <w:sz w:val="16"/>
                <w:szCs w:val="16"/>
                <w:lang w:val="en-US" w:eastAsia="zh-CN"/>
              </w:rPr>
              <w:t>​</w:t>
            </w:r>
          </w:p>
        </w:tc>
        <w:tc>
          <w:tcPr>
            <w:tcW w:w="0" w:type="auto"/>
            <w:vMerge w:val="restart"/>
            <w:tcBorders>
              <w:top w:val="single" w:sz="6" w:space="0" w:color="525252"/>
              <w:left w:val="single" w:sz="6" w:space="0" w:color="525252"/>
              <w:bottom w:val="single" w:sz="2" w:space="0" w:color="007FF0"/>
              <w:right w:val="single" w:sz="2" w:space="0" w:color="007FF0"/>
            </w:tcBorders>
            <w:vAlign w:val="center"/>
            <w:hideMark/>
          </w:tcPr>
          <w:p w14:paraId="1DA9AA95" w14:textId="77777777" w:rsidR="002061E6" w:rsidRPr="002061E6" w:rsidRDefault="002061E6" w:rsidP="002061E6">
            <w:pPr>
              <w:spacing w:before="100" w:beforeAutospacing="1" w:after="100" w:afterAutospacing="1"/>
              <w:jc w:val="center"/>
              <w:textAlignment w:val="baseline"/>
              <w:rPr>
                <w:rFonts w:eastAsia="Times New Roman"/>
                <w:color w:val="181818"/>
                <w:sz w:val="16"/>
                <w:szCs w:val="16"/>
                <w:lang w:val="en-US" w:eastAsia="zh-CN"/>
              </w:rPr>
            </w:pPr>
            <w:r w:rsidRPr="002061E6">
              <w:rPr>
                <w:rFonts w:ascii="Ericsson Hilda" w:eastAsia="Times New Roman" w:hAnsi="Ericsson Hilda"/>
                <w:color w:val="181818"/>
                <w:sz w:val="16"/>
                <w:szCs w:val="16"/>
                <w:lang w:val="en-US" w:eastAsia="zh-CN"/>
              </w:rPr>
              <w:t>R2D: DL</w:t>
            </w:r>
            <w:r w:rsidRPr="002061E6">
              <w:rPr>
                <w:rFonts w:eastAsia="Times New Roman"/>
                <w:color w:val="181818"/>
                <w:sz w:val="16"/>
                <w:szCs w:val="16"/>
                <w:lang w:val="en-US" w:eastAsia="zh-CN"/>
              </w:rPr>
              <w:t>​</w:t>
            </w:r>
            <w:r w:rsidRPr="002061E6">
              <w:rPr>
                <w:rFonts w:ascii="Ericsson Hilda" w:eastAsia="Times New Roman" w:hAnsi="Ericsson Hilda"/>
                <w:color w:val="181818"/>
                <w:sz w:val="16"/>
                <w:szCs w:val="16"/>
                <w:lang w:val="en-US" w:eastAsia="zh-CN"/>
              </w:rPr>
              <w:br/>
              <w:t>CW2D and D2R: DL</w:t>
            </w:r>
            <w:r w:rsidRPr="002061E6">
              <w:rPr>
                <w:rFonts w:eastAsia="Times New Roman"/>
                <w:color w:val="181818"/>
                <w:sz w:val="16"/>
                <w:szCs w:val="16"/>
                <w:lang w:val="en-US" w:eastAsia="zh-CN"/>
              </w:rPr>
              <w:t>​</w:t>
            </w:r>
          </w:p>
        </w:tc>
      </w:tr>
      <w:tr w:rsidR="002061E6" w:rsidRPr="002061E6" w14:paraId="3CCF5707" w14:textId="77777777" w:rsidTr="002061E6">
        <w:trPr>
          <w:trHeight w:val="525"/>
          <w:jc w:val="center"/>
        </w:trPr>
        <w:tc>
          <w:tcPr>
            <w:tcW w:w="0" w:type="auto"/>
            <w:vMerge/>
            <w:tcBorders>
              <w:top w:val="single" w:sz="6" w:space="0" w:color="525252"/>
              <w:left w:val="single" w:sz="2" w:space="0" w:color="007FF0"/>
              <w:bottom w:val="single" w:sz="2" w:space="0" w:color="007FF0"/>
              <w:right w:val="single" w:sz="6" w:space="0" w:color="525252"/>
            </w:tcBorders>
            <w:vAlign w:val="center"/>
            <w:hideMark/>
          </w:tcPr>
          <w:p w14:paraId="100429ED" w14:textId="77777777" w:rsidR="002061E6" w:rsidRPr="002061E6" w:rsidRDefault="002061E6" w:rsidP="002061E6">
            <w:pPr>
              <w:spacing w:after="0"/>
              <w:rPr>
                <w:rFonts w:eastAsia="Times New Roman"/>
                <w:b/>
                <w:bCs/>
                <w:color w:val="181818"/>
                <w:sz w:val="16"/>
                <w:szCs w:val="16"/>
                <w:lang w:val="en-US" w:eastAsia="zh-CN"/>
              </w:rPr>
            </w:pPr>
          </w:p>
        </w:tc>
        <w:tc>
          <w:tcPr>
            <w:tcW w:w="0" w:type="auto"/>
            <w:vMerge/>
            <w:tcBorders>
              <w:top w:val="single" w:sz="6" w:space="0" w:color="525252"/>
              <w:left w:val="single" w:sz="6" w:space="0" w:color="525252"/>
              <w:bottom w:val="single" w:sz="2" w:space="0" w:color="007FF0"/>
              <w:right w:val="single" w:sz="6" w:space="0" w:color="525252"/>
            </w:tcBorders>
            <w:vAlign w:val="center"/>
            <w:hideMark/>
          </w:tcPr>
          <w:p w14:paraId="0AC9318F" w14:textId="77777777" w:rsidR="002061E6" w:rsidRPr="002061E6" w:rsidRDefault="002061E6" w:rsidP="002061E6">
            <w:pPr>
              <w:spacing w:after="0"/>
              <w:rPr>
                <w:rFonts w:eastAsia="Times New Roman"/>
                <w:color w:val="181818"/>
                <w:sz w:val="16"/>
                <w:szCs w:val="16"/>
                <w:lang w:val="en-US" w:eastAsia="zh-CN"/>
              </w:rPr>
            </w:pPr>
          </w:p>
        </w:tc>
        <w:tc>
          <w:tcPr>
            <w:tcW w:w="0" w:type="auto"/>
            <w:tcBorders>
              <w:top w:val="single" w:sz="2" w:space="0" w:color="007FF0"/>
              <w:left w:val="single" w:sz="2" w:space="0" w:color="FFFFFF"/>
              <w:bottom w:val="single" w:sz="2" w:space="0" w:color="007FF0"/>
              <w:right w:val="single" w:sz="2" w:space="0" w:color="FFFFFF"/>
            </w:tcBorders>
            <w:shd w:val="clear" w:color="auto" w:fill="F2F2F2"/>
            <w:vAlign w:val="center"/>
            <w:hideMark/>
          </w:tcPr>
          <w:p w14:paraId="637EE0DC" w14:textId="77777777" w:rsidR="002061E6" w:rsidRPr="002061E6" w:rsidRDefault="002061E6" w:rsidP="002061E6">
            <w:pPr>
              <w:spacing w:before="100" w:beforeAutospacing="1" w:after="100" w:afterAutospacing="1"/>
              <w:jc w:val="center"/>
              <w:textAlignment w:val="baseline"/>
              <w:rPr>
                <w:rFonts w:eastAsia="Times New Roman"/>
                <w:color w:val="181818"/>
                <w:sz w:val="16"/>
                <w:szCs w:val="16"/>
                <w:lang w:val="en-US" w:eastAsia="zh-CN"/>
              </w:rPr>
            </w:pPr>
            <w:r w:rsidRPr="002061E6">
              <w:rPr>
                <w:rFonts w:ascii="Ericsson Hilda" w:eastAsia="Times New Roman" w:hAnsi="Ericsson Hilda"/>
                <w:color w:val="181818"/>
                <w:sz w:val="16"/>
                <w:szCs w:val="16"/>
                <w:lang w:val="en-US" w:eastAsia="zh-CN"/>
              </w:rPr>
              <w:t>12</w:t>
            </w:r>
            <w:r w:rsidRPr="002061E6">
              <w:rPr>
                <w:rFonts w:eastAsia="Times New Roman"/>
                <w:color w:val="181818"/>
                <w:sz w:val="16"/>
                <w:szCs w:val="16"/>
                <w:lang w:val="en-US" w:eastAsia="zh-CN"/>
              </w:rPr>
              <w:t>​</w:t>
            </w:r>
          </w:p>
        </w:tc>
        <w:tc>
          <w:tcPr>
            <w:tcW w:w="0" w:type="auto"/>
            <w:tcBorders>
              <w:top w:val="single" w:sz="2" w:space="0" w:color="007FF0"/>
              <w:left w:val="single" w:sz="2" w:space="0" w:color="FFFFFF"/>
              <w:bottom w:val="single" w:sz="2" w:space="0" w:color="007FF0"/>
              <w:right w:val="single" w:sz="6" w:space="0" w:color="525252"/>
            </w:tcBorders>
            <w:shd w:val="clear" w:color="auto" w:fill="F2F2F2"/>
            <w:vAlign w:val="center"/>
            <w:hideMark/>
          </w:tcPr>
          <w:p w14:paraId="158554AE" w14:textId="77777777" w:rsidR="002061E6" w:rsidRPr="002061E6" w:rsidRDefault="002061E6" w:rsidP="002061E6">
            <w:pPr>
              <w:spacing w:before="100" w:beforeAutospacing="1" w:after="100" w:afterAutospacing="1"/>
              <w:jc w:val="center"/>
              <w:textAlignment w:val="baseline"/>
              <w:rPr>
                <w:rFonts w:eastAsia="Times New Roman"/>
                <w:color w:val="181818"/>
                <w:sz w:val="16"/>
                <w:szCs w:val="16"/>
                <w:lang w:val="en-US" w:eastAsia="zh-CN"/>
              </w:rPr>
            </w:pPr>
            <w:r w:rsidRPr="002061E6">
              <w:rPr>
                <w:rFonts w:ascii="Ericsson Hilda" w:eastAsia="Times New Roman" w:hAnsi="Ericsson Hilda"/>
                <w:color w:val="181818"/>
                <w:sz w:val="16"/>
                <w:szCs w:val="16"/>
                <w:lang w:val="en-US" w:eastAsia="zh-CN"/>
              </w:rPr>
              <w:t>NR DL -&gt; reader</w:t>
            </w:r>
            <w:r w:rsidRPr="002061E6">
              <w:rPr>
                <w:rFonts w:eastAsia="Times New Roman"/>
                <w:color w:val="181818"/>
                <w:sz w:val="16"/>
                <w:szCs w:val="16"/>
                <w:lang w:val="en-US" w:eastAsia="zh-CN"/>
              </w:rPr>
              <w:t>​</w:t>
            </w:r>
          </w:p>
        </w:tc>
        <w:tc>
          <w:tcPr>
            <w:tcW w:w="0" w:type="auto"/>
            <w:vMerge/>
            <w:tcBorders>
              <w:top w:val="single" w:sz="6" w:space="0" w:color="525252"/>
              <w:left w:val="single" w:sz="6" w:space="0" w:color="525252"/>
              <w:bottom w:val="single" w:sz="2" w:space="0" w:color="007FF0"/>
              <w:right w:val="single" w:sz="2" w:space="0" w:color="007FF0"/>
            </w:tcBorders>
            <w:vAlign w:val="center"/>
            <w:hideMark/>
          </w:tcPr>
          <w:p w14:paraId="370E5B3F" w14:textId="77777777" w:rsidR="002061E6" w:rsidRPr="002061E6" w:rsidRDefault="002061E6" w:rsidP="002061E6">
            <w:pPr>
              <w:spacing w:after="0"/>
              <w:rPr>
                <w:rFonts w:eastAsia="Times New Roman"/>
                <w:color w:val="181818"/>
                <w:sz w:val="16"/>
                <w:szCs w:val="16"/>
                <w:lang w:val="en-US" w:eastAsia="zh-CN"/>
              </w:rPr>
            </w:pPr>
          </w:p>
        </w:tc>
      </w:tr>
    </w:tbl>
    <w:p w14:paraId="60DE8AA4" w14:textId="77777777" w:rsidR="001309DF" w:rsidRDefault="001309DF" w:rsidP="00905009">
      <w:pPr>
        <w:rPr>
          <w:lang w:eastAsia="zh-CN"/>
        </w:rPr>
      </w:pPr>
    </w:p>
    <w:p w14:paraId="187C80CA" w14:textId="77777777" w:rsidR="006A0FC6" w:rsidRDefault="006A0FC6" w:rsidP="00905009">
      <w:pPr>
        <w:rPr>
          <w:lang w:eastAsia="zh-CN"/>
        </w:rPr>
      </w:pPr>
    </w:p>
    <w:p w14:paraId="05545E98" w14:textId="64A8B03E" w:rsidR="005B657D" w:rsidRDefault="00F20DE7" w:rsidP="00905009">
      <w:pPr>
        <w:rPr>
          <w:b/>
          <w:bCs/>
          <w:i/>
          <w:iCs/>
          <w:u w:val="single"/>
          <w:lang w:eastAsia="zh-CN"/>
        </w:rPr>
      </w:pPr>
      <w:r w:rsidRPr="00F20DE7">
        <w:rPr>
          <w:b/>
          <w:bCs/>
          <w:i/>
          <w:iCs/>
          <w:u w:val="single"/>
          <w:lang w:eastAsia="zh-CN"/>
        </w:rPr>
        <w:t>Interference for case 1 and 7:</w:t>
      </w:r>
    </w:p>
    <w:p w14:paraId="2024E629" w14:textId="77777777" w:rsidR="00D16B54" w:rsidRDefault="00D16B54" w:rsidP="00D16B54">
      <w:pPr>
        <w:rPr>
          <w:lang w:eastAsia="zh-CN"/>
        </w:rPr>
      </w:pPr>
      <w:r>
        <w:rPr>
          <w:lang w:eastAsia="zh-CN"/>
        </w:rPr>
        <w:t xml:space="preserve">The interference source: CW transmission, device backscatter signal. </w:t>
      </w:r>
    </w:p>
    <w:p w14:paraId="547ED101" w14:textId="1F28A14E" w:rsidR="00D16B54" w:rsidRDefault="00D16B54" w:rsidP="00905009">
      <w:pPr>
        <w:rPr>
          <w:lang w:eastAsia="zh-CN"/>
        </w:rPr>
      </w:pPr>
      <w:r>
        <w:rPr>
          <w:lang w:eastAsia="zh-CN"/>
        </w:rPr>
        <w:t>Related RF parameter: C</w:t>
      </w:r>
      <w:r w:rsidR="008122E2">
        <w:rPr>
          <w:lang w:eastAsia="zh-CN"/>
        </w:rPr>
        <w:t>W node emission mask</w:t>
      </w:r>
      <w:r w:rsidR="00053F04">
        <w:rPr>
          <w:lang w:eastAsia="zh-CN"/>
        </w:rPr>
        <w:t xml:space="preserve"> or ACLR</w:t>
      </w:r>
      <w:r w:rsidR="008122E2">
        <w:rPr>
          <w:lang w:eastAsia="zh-CN"/>
        </w:rPr>
        <w:t>, device emission mask</w:t>
      </w:r>
      <w:r w:rsidR="00053F04">
        <w:rPr>
          <w:lang w:eastAsia="zh-CN"/>
        </w:rPr>
        <w:t xml:space="preserve"> or ACLR</w:t>
      </w:r>
    </w:p>
    <w:p w14:paraId="690585D3" w14:textId="77E44665" w:rsidR="00195384" w:rsidRDefault="00C45FE7" w:rsidP="001E56F8">
      <w:pPr>
        <w:rPr>
          <w:lang w:eastAsia="zh-CN"/>
        </w:rPr>
      </w:pPr>
      <w:bookmarkStart w:id="5" w:name="_Hlk171008596"/>
      <w:r>
        <w:rPr>
          <w:lang w:eastAsia="zh-CN"/>
        </w:rPr>
        <w:t>For</w:t>
      </w:r>
      <w:r w:rsidR="001E56F8">
        <w:rPr>
          <w:lang w:eastAsia="zh-CN"/>
        </w:rPr>
        <w:t xml:space="preserve"> case</w:t>
      </w:r>
      <w:r w:rsidR="007F4E98">
        <w:rPr>
          <w:lang w:eastAsia="zh-CN"/>
        </w:rPr>
        <w:t xml:space="preserve"> 1 and 7</w:t>
      </w:r>
      <w:r w:rsidR="001E56F8">
        <w:rPr>
          <w:lang w:eastAsia="zh-CN"/>
        </w:rPr>
        <w:t xml:space="preserve">, </w:t>
      </w:r>
      <w:r w:rsidR="00297B9D">
        <w:rPr>
          <w:lang w:eastAsia="zh-CN"/>
        </w:rPr>
        <w:t xml:space="preserve">as the </w:t>
      </w:r>
      <w:r>
        <w:rPr>
          <w:lang w:eastAsia="zh-CN"/>
        </w:rPr>
        <w:t xml:space="preserve">number of </w:t>
      </w:r>
      <w:r w:rsidR="00297B9D">
        <w:rPr>
          <w:lang w:eastAsia="zh-CN"/>
        </w:rPr>
        <w:t xml:space="preserve">received RBs from 3 UE </w:t>
      </w:r>
      <w:r>
        <w:rPr>
          <w:lang w:eastAsia="zh-CN"/>
        </w:rPr>
        <w:t>at NR BS is</w:t>
      </w:r>
      <w:r w:rsidR="007C5DF2">
        <w:rPr>
          <w:lang w:eastAsia="zh-CN"/>
        </w:rPr>
        <w:t xml:space="preserve"> more than </w:t>
      </w:r>
      <w:r>
        <w:rPr>
          <w:lang w:eastAsia="zh-CN"/>
        </w:rPr>
        <w:t>4</w:t>
      </w:r>
      <w:r w:rsidR="007C5DF2">
        <w:rPr>
          <w:lang w:eastAsia="zh-CN"/>
        </w:rPr>
        <w:t xml:space="preserve"> so the </w:t>
      </w:r>
      <w:r w:rsidR="00A6287A">
        <w:rPr>
          <w:lang w:eastAsia="zh-CN"/>
        </w:rPr>
        <w:t xml:space="preserve">emission </w:t>
      </w:r>
      <w:r w:rsidR="008B456E">
        <w:rPr>
          <w:lang w:eastAsia="zh-CN"/>
        </w:rPr>
        <w:t xml:space="preserve">mask agreed for device 1/2a should be extended to more PRB </w:t>
      </w:r>
      <w:r w:rsidR="00A6287A">
        <w:rPr>
          <w:lang w:eastAsia="zh-CN"/>
        </w:rPr>
        <w:t>outside the transmitted PRB</w:t>
      </w:r>
      <w:r w:rsidR="008B456E">
        <w:rPr>
          <w:lang w:eastAsia="zh-CN"/>
        </w:rPr>
        <w:t xml:space="preserve">. </w:t>
      </w:r>
      <w:r>
        <w:rPr>
          <w:lang w:eastAsia="zh-CN"/>
        </w:rPr>
        <w:t xml:space="preserve">We suggest the ACLR is to be used instead of the emission mask. </w:t>
      </w:r>
      <w:r w:rsidR="00491C0C">
        <w:rPr>
          <w:lang w:eastAsia="zh-CN"/>
        </w:rPr>
        <w:t>However, i</w:t>
      </w:r>
      <w:r w:rsidR="00794F66">
        <w:rPr>
          <w:lang w:eastAsia="zh-CN"/>
        </w:rPr>
        <w:t xml:space="preserve">t is uncertain that ACLR specification </w:t>
      </w:r>
      <w:r w:rsidR="00491C0C">
        <w:rPr>
          <w:lang w:eastAsia="zh-CN"/>
        </w:rPr>
        <w:t>will</w:t>
      </w:r>
      <w:r w:rsidR="00794F66">
        <w:rPr>
          <w:lang w:eastAsia="zh-CN"/>
        </w:rPr>
        <w:t xml:space="preserve"> be </w:t>
      </w:r>
      <w:r w:rsidR="00C86DCE">
        <w:rPr>
          <w:lang w:eastAsia="zh-CN"/>
        </w:rPr>
        <w:t xml:space="preserve">specified with the alternative </w:t>
      </w:r>
      <w:proofErr w:type="gramStart"/>
      <w:r w:rsidR="00C86DCE">
        <w:rPr>
          <w:lang w:eastAsia="zh-CN"/>
        </w:rPr>
        <w:t>channel</w:t>
      </w:r>
      <w:proofErr w:type="gramEnd"/>
      <w:r w:rsidR="00C86DCE">
        <w:rPr>
          <w:lang w:eastAsia="zh-CN"/>
        </w:rPr>
        <w:t xml:space="preserve"> and we think it may be good enough to specify the simple </w:t>
      </w:r>
      <w:r w:rsidR="00BA5E14">
        <w:rPr>
          <w:lang w:eastAsia="zh-CN"/>
        </w:rPr>
        <w:t xml:space="preserve">ACLR model </w:t>
      </w:r>
      <w:r w:rsidR="00F1330B">
        <w:rPr>
          <w:lang w:eastAsia="zh-CN"/>
        </w:rPr>
        <w:t>for now</w:t>
      </w:r>
      <w:r w:rsidR="00BA5E14">
        <w:rPr>
          <w:lang w:eastAsia="zh-CN"/>
        </w:rPr>
        <w:t xml:space="preserve"> and also used for later RF requirement discussion.</w:t>
      </w:r>
    </w:p>
    <w:p w14:paraId="67B22763" w14:textId="0234CEAF" w:rsidR="00287217" w:rsidRDefault="00287217" w:rsidP="00287217">
      <w:pPr>
        <w:rPr>
          <w:lang w:eastAsia="zh-CN"/>
        </w:rPr>
      </w:pPr>
      <w:r>
        <w:rPr>
          <w:lang w:eastAsia="zh-CN"/>
        </w:rPr>
        <w:t xml:space="preserve">In NB-IoT, the interference from ACLR is scaled with adjacent system BW and number of UE </w:t>
      </w:r>
      <w:r w:rsidR="00422C07">
        <w:rPr>
          <w:lang w:eastAsia="zh-CN"/>
        </w:rPr>
        <w:t xml:space="preserve">and described as effective ACLR </w:t>
      </w:r>
      <w:r>
        <w:rPr>
          <w:lang w:eastAsia="zh-CN"/>
        </w:rPr>
        <w:t>as below in 36.802:</w:t>
      </w:r>
    </w:p>
    <w:p w14:paraId="389DF3AE" w14:textId="77777777" w:rsidR="00287217" w:rsidRDefault="00287217" w:rsidP="00287217">
      <w:pPr>
        <w:pStyle w:val="B20"/>
        <w:rPr>
          <w:lang w:eastAsia="zh-CN"/>
        </w:rPr>
      </w:pPr>
      <w:proofErr w:type="spellStart"/>
      <w:r w:rsidRPr="226835AC">
        <w:rPr>
          <w:lang w:eastAsia="zh-CN"/>
        </w:rPr>
        <w:t>ACLR_e</w:t>
      </w:r>
      <w:proofErr w:type="spellEnd"/>
      <w:r w:rsidRPr="226835AC">
        <w:rPr>
          <w:lang w:eastAsia="zh-CN"/>
        </w:rPr>
        <w:t xml:space="preserve"> = ACLR – 10*log10((9MHz</w:t>
      </w:r>
      <w:proofErr w:type="gramStart"/>
      <w:r w:rsidRPr="226835AC">
        <w:rPr>
          <w:lang w:eastAsia="zh-CN"/>
        </w:rPr>
        <w:t>/(</w:t>
      </w:r>
      <w:proofErr w:type="gramEnd"/>
      <w:r w:rsidRPr="226835AC">
        <w:rPr>
          <w:lang w:eastAsia="zh-CN"/>
        </w:rPr>
        <w:t># of LTE users))/180kHz) [pessimistic assumption]</w:t>
      </w:r>
    </w:p>
    <w:p w14:paraId="1E9A3793" w14:textId="77777777" w:rsidR="00287217" w:rsidRDefault="00287217" w:rsidP="00287217">
      <w:pPr>
        <w:rPr>
          <w:lang w:eastAsia="zh-CN"/>
        </w:rPr>
      </w:pPr>
      <w:r>
        <w:rPr>
          <w:lang w:eastAsia="zh-CN"/>
        </w:rPr>
        <w:t>As the A-IoT system also transmit one PRB and therefore similar approach could be taken:</w:t>
      </w:r>
    </w:p>
    <w:p w14:paraId="1D52C252" w14:textId="7AECD314" w:rsidR="00287217" w:rsidRDefault="00287217" w:rsidP="00287217">
      <w:pPr>
        <w:pStyle w:val="B20"/>
        <w:rPr>
          <w:lang w:val="en-US" w:eastAsia="zh-CN"/>
        </w:rPr>
      </w:pPr>
      <w:proofErr w:type="spellStart"/>
      <w:r w:rsidRPr="59C7FAC5">
        <w:rPr>
          <w:lang w:val="en-US" w:eastAsia="zh-CN"/>
        </w:rPr>
        <w:t>ACLR_e_</w:t>
      </w:r>
      <w:r w:rsidRPr="59C7FAC5">
        <w:rPr>
          <w:sz w:val="14"/>
          <w:szCs w:val="14"/>
          <w:lang w:val="en-US" w:eastAsia="zh-CN"/>
        </w:rPr>
        <w:t>AIOT_</w:t>
      </w:r>
      <w:r w:rsidR="00F13D9B">
        <w:rPr>
          <w:sz w:val="14"/>
          <w:szCs w:val="14"/>
          <w:lang w:val="en-US" w:eastAsia="zh-CN"/>
        </w:rPr>
        <w:t>xx</w:t>
      </w:r>
      <w:proofErr w:type="spellEnd"/>
      <w:r w:rsidRPr="59C7FAC5">
        <w:rPr>
          <w:sz w:val="14"/>
          <w:szCs w:val="14"/>
          <w:lang w:val="en-US" w:eastAsia="zh-CN"/>
        </w:rPr>
        <w:t xml:space="preserve"> </w:t>
      </w:r>
      <w:r w:rsidRPr="59C7FAC5">
        <w:rPr>
          <w:lang w:val="en-US" w:eastAsia="zh-CN"/>
        </w:rPr>
        <w:t>= ACLR – 10*log10((9MHz</w:t>
      </w:r>
      <w:proofErr w:type="gramStart"/>
      <w:r w:rsidRPr="59C7FAC5">
        <w:rPr>
          <w:lang w:val="en-US" w:eastAsia="zh-CN"/>
        </w:rPr>
        <w:t>/(</w:t>
      </w:r>
      <w:proofErr w:type="gramEnd"/>
      <w:r w:rsidRPr="59C7FAC5">
        <w:rPr>
          <w:lang w:val="en-US" w:eastAsia="zh-CN"/>
        </w:rPr>
        <w:t># of  NR users))/180kHz) [pessimistic assumption]</w:t>
      </w:r>
    </w:p>
    <w:p w14:paraId="5AEE916E" w14:textId="2126688E" w:rsidR="001E56F8" w:rsidRDefault="001E56F8" w:rsidP="001E56F8">
      <w:pPr>
        <w:rPr>
          <w:lang w:eastAsia="zh-CN"/>
        </w:rPr>
      </w:pPr>
      <w:r>
        <w:rPr>
          <w:lang w:eastAsia="zh-CN"/>
        </w:rPr>
        <w:t xml:space="preserve">At NR </w:t>
      </w:r>
      <w:proofErr w:type="gramStart"/>
      <w:r>
        <w:rPr>
          <w:lang w:eastAsia="zh-CN"/>
        </w:rPr>
        <w:t>BS ,</w:t>
      </w:r>
      <w:proofErr w:type="gramEnd"/>
      <w:r>
        <w:rPr>
          <w:lang w:eastAsia="zh-CN"/>
        </w:rPr>
        <w:t xml:space="preserve"> it could discuss whether additional channel filter will be implemented to attenuate the A-IoT signal, as this is legacy NR BS, so no </w:t>
      </w:r>
      <w:r w:rsidR="00A145BB">
        <w:rPr>
          <w:lang w:eastAsia="zh-CN"/>
        </w:rPr>
        <w:t>new RF requirement should be added.</w:t>
      </w:r>
      <w:r w:rsidR="00311A34">
        <w:rPr>
          <w:lang w:eastAsia="zh-CN"/>
        </w:rPr>
        <w:t xml:space="preserve"> However, it could be discussed whether an additional baseband filter could be </w:t>
      </w:r>
      <w:r w:rsidR="00FA1408">
        <w:rPr>
          <w:lang w:eastAsia="zh-CN"/>
        </w:rPr>
        <w:t>added as implementation specific choice.</w:t>
      </w:r>
    </w:p>
    <w:p w14:paraId="3B818384" w14:textId="4374E541" w:rsidR="008D4B04" w:rsidRDefault="00475EDD" w:rsidP="00905009">
      <w:pPr>
        <w:rPr>
          <w:lang w:eastAsia="zh-CN"/>
        </w:rPr>
      </w:pPr>
      <w:r w:rsidRPr="24E62B6E">
        <w:rPr>
          <w:lang w:eastAsia="zh-CN"/>
        </w:rPr>
        <w:t xml:space="preserve">Interference </w:t>
      </w:r>
      <w:r w:rsidR="00F3299D" w:rsidRPr="24E62B6E">
        <w:rPr>
          <w:lang w:eastAsia="zh-CN"/>
        </w:rPr>
        <w:t>calculation:</w:t>
      </w:r>
    </w:p>
    <w:bookmarkEnd w:id="5"/>
    <w:p w14:paraId="5F30DA9C" w14:textId="1DB4D146" w:rsidR="00F3299D" w:rsidRDefault="00F3299D" w:rsidP="00F3299D">
      <w:pPr>
        <w:ind w:firstLine="720"/>
        <w:rPr>
          <w:lang w:eastAsia="zh-CN"/>
        </w:rPr>
      </w:pPr>
      <w:proofErr w:type="gramStart"/>
      <w:r w:rsidRPr="24E62B6E">
        <w:rPr>
          <w:lang w:eastAsia="zh-CN"/>
        </w:rPr>
        <w:t>I  =</w:t>
      </w:r>
      <w:proofErr w:type="gramEnd"/>
      <w:r w:rsidRPr="24E62B6E">
        <w:rPr>
          <w:lang w:eastAsia="zh-CN"/>
        </w:rPr>
        <w:t xml:space="preserve"> P</w:t>
      </w:r>
      <w:r w:rsidRPr="24E62B6E">
        <w:rPr>
          <w:sz w:val="16"/>
          <w:szCs w:val="16"/>
          <w:lang w:eastAsia="zh-CN"/>
        </w:rPr>
        <w:t>CW</w:t>
      </w:r>
      <w:r w:rsidRPr="24E62B6E">
        <w:rPr>
          <w:lang w:eastAsia="zh-CN"/>
        </w:rPr>
        <w:t>*</w:t>
      </w:r>
      <w:r w:rsidR="003C6AD5" w:rsidRPr="003C6AD5">
        <w:t xml:space="preserve"> </w:t>
      </w:r>
      <w:proofErr w:type="spellStart"/>
      <w:r w:rsidR="003C6AD5" w:rsidRPr="003C6AD5">
        <w:rPr>
          <w:lang w:eastAsia="zh-CN"/>
        </w:rPr>
        <w:t>ACLR_e_AIOT_CW</w:t>
      </w:r>
      <w:proofErr w:type="spellEnd"/>
      <w:r w:rsidR="00BB3179" w:rsidRPr="24E62B6E">
        <w:rPr>
          <w:sz w:val="16"/>
          <w:szCs w:val="16"/>
          <w:lang w:eastAsia="zh-CN"/>
        </w:rPr>
        <w:t xml:space="preserve"> </w:t>
      </w:r>
      <w:r w:rsidRPr="24E62B6E">
        <w:rPr>
          <w:lang w:eastAsia="zh-CN"/>
        </w:rPr>
        <w:t xml:space="preserve">+ </w:t>
      </w:r>
      <w:r w:rsidR="00187D7D" w:rsidRPr="24E62B6E">
        <w:rPr>
          <w:lang w:eastAsia="zh-CN"/>
        </w:rPr>
        <w:t xml:space="preserve"> P</w:t>
      </w:r>
      <w:r w:rsidR="00187D7D" w:rsidRPr="24E62B6E">
        <w:rPr>
          <w:sz w:val="14"/>
          <w:szCs w:val="14"/>
          <w:lang w:eastAsia="zh-CN"/>
        </w:rPr>
        <w:t>D</w:t>
      </w:r>
      <w:r w:rsidR="00187D7D" w:rsidRPr="24E62B6E">
        <w:rPr>
          <w:lang w:eastAsia="zh-CN"/>
        </w:rPr>
        <w:t xml:space="preserve"> </w:t>
      </w:r>
      <w:r w:rsidRPr="24E62B6E">
        <w:rPr>
          <w:lang w:eastAsia="zh-CN"/>
        </w:rPr>
        <w:t>*</w:t>
      </w:r>
      <w:proofErr w:type="spellStart"/>
      <w:r w:rsidRPr="24E62B6E">
        <w:rPr>
          <w:lang w:eastAsia="zh-CN"/>
        </w:rPr>
        <w:t>ACLR</w:t>
      </w:r>
      <w:r w:rsidR="003C6AD5">
        <w:rPr>
          <w:lang w:eastAsia="zh-CN"/>
        </w:rPr>
        <w:t>_e_AIOT_UE</w:t>
      </w:r>
      <w:proofErr w:type="spellEnd"/>
    </w:p>
    <w:p w14:paraId="32E04E3D" w14:textId="482C5E0B" w:rsidR="24E62B6E" w:rsidRDefault="24E62B6E" w:rsidP="24E62B6E">
      <w:pPr>
        <w:ind w:firstLine="720"/>
        <w:rPr>
          <w:sz w:val="14"/>
          <w:szCs w:val="14"/>
          <w:lang w:eastAsia="zh-CN"/>
        </w:rPr>
      </w:pPr>
    </w:p>
    <w:p w14:paraId="3C1CE580" w14:textId="7D3FDDD8" w:rsidR="4BF37E3D" w:rsidRDefault="00D57A5E" w:rsidP="24E62B6E">
      <w:r w:rsidRPr="00D57A5E">
        <w:lastRenderedPageBreak/>
        <w:t xml:space="preserve"> </w:t>
      </w:r>
      <w:r>
        <w:object w:dxaOrig="10969" w:dyaOrig="5131" w14:anchorId="6C9993A4">
          <v:shape id="_x0000_i1027" type="#_x0000_t75" style="width:324.6pt;height:151.8pt" o:ole="">
            <v:imagedata r:id="rId15" o:title=""/>
          </v:shape>
          <o:OLEObject Type="Embed" ProgID="Visio.Drawing.15" ShapeID="_x0000_i1027" DrawAspect="Content" ObjectID="_1784731072" r:id="rId16"/>
        </w:object>
      </w:r>
    </w:p>
    <w:p w14:paraId="76F2C23A" w14:textId="30E9826A" w:rsidR="00D57A5E" w:rsidRDefault="00D57A5E" w:rsidP="00D57A5E">
      <w:pPr>
        <w:pStyle w:val="Caption"/>
      </w:pPr>
      <w:r>
        <w:t xml:space="preserve">Figure </w:t>
      </w:r>
      <w:r>
        <w:fldChar w:fldCharType="begin"/>
      </w:r>
      <w:r>
        <w:instrText xml:space="preserve"> SEQ Figure \* ARABIC </w:instrText>
      </w:r>
      <w:r>
        <w:fldChar w:fldCharType="separate"/>
      </w:r>
      <w:r w:rsidR="0078135A">
        <w:rPr>
          <w:noProof/>
        </w:rPr>
        <w:t>3</w:t>
      </w:r>
      <w:r>
        <w:fldChar w:fldCharType="end"/>
      </w:r>
      <w:r>
        <w:t>: Interference modelling to NR BS receiver</w:t>
      </w:r>
    </w:p>
    <w:p w14:paraId="029738F5" w14:textId="5B25C795" w:rsidR="00F7440A" w:rsidRPr="00F20DE7" w:rsidRDefault="00F7440A" w:rsidP="00F7440A">
      <w:pPr>
        <w:rPr>
          <w:b/>
          <w:bCs/>
          <w:i/>
          <w:iCs/>
          <w:u w:val="single"/>
          <w:lang w:eastAsia="zh-CN"/>
        </w:rPr>
      </w:pPr>
      <w:r w:rsidRPr="00F20DE7">
        <w:rPr>
          <w:b/>
          <w:bCs/>
          <w:i/>
          <w:iCs/>
          <w:u w:val="single"/>
          <w:lang w:eastAsia="zh-CN"/>
        </w:rPr>
        <w:t xml:space="preserve">Interference for case </w:t>
      </w:r>
      <w:r>
        <w:rPr>
          <w:b/>
          <w:bCs/>
          <w:i/>
          <w:iCs/>
          <w:u w:val="single"/>
          <w:lang w:eastAsia="zh-CN"/>
        </w:rPr>
        <w:t>2</w:t>
      </w:r>
      <w:r w:rsidRPr="00F20DE7">
        <w:rPr>
          <w:b/>
          <w:bCs/>
          <w:i/>
          <w:iCs/>
          <w:u w:val="single"/>
          <w:lang w:eastAsia="zh-CN"/>
        </w:rPr>
        <w:t xml:space="preserve"> and </w:t>
      </w:r>
      <w:r>
        <w:rPr>
          <w:b/>
          <w:bCs/>
          <w:i/>
          <w:iCs/>
          <w:u w:val="single"/>
          <w:lang w:eastAsia="zh-CN"/>
        </w:rPr>
        <w:t>8</w:t>
      </w:r>
      <w:r w:rsidRPr="00F20DE7">
        <w:rPr>
          <w:b/>
          <w:bCs/>
          <w:i/>
          <w:iCs/>
          <w:u w:val="single"/>
          <w:lang w:eastAsia="zh-CN"/>
        </w:rPr>
        <w:t>:</w:t>
      </w:r>
    </w:p>
    <w:p w14:paraId="0603A0E8" w14:textId="13FF9163" w:rsidR="00174686" w:rsidRDefault="00174686" w:rsidP="00174686">
      <w:pPr>
        <w:rPr>
          <w:lang w:eastAsia="zh-CN"/>
        </w:rPr>
      </w:pPr>
      <w:r>
        <w:rPr>
          <w:lang w:eastAsia="zh-CN"/>
        </w:rPr>
        <w:t>The interference source: NR UE transmission</w:t>
      </w:r>
    </w:p>
    <w:p w14:paraId="54409343" w14:textId="0B32E937" w:rsidR="00174686" w:rsidRDefault="00174686" w:rsidP="00174686">
      <w:pPr>
        <w:rPr>
          <w:lang w:eastAsia="zh-CN"/>
        </w:rPr>
      </w:pPr>
      <w:r>
        <w:rPr>
          <w:lang w:eastAsia="zh-CN"/>
        </w:rPr>
        <w:t>Related RF parameter: NR UE IBE mask</w:t>
      </w:r>
      <w:r w:rsidR="00DF7202">
        <w:rPr>
          <w:lang w:eastAsia="zh-CN"/>
        </w:rPr>
        <w:t>, ACS of the A-IoT BS</w:t>
      </w:r>
    </w:p>
    <w:p w14:paraId="44A14C75" w14:textId="3F7C5D1C" w:rsidR="004175A0" w:rsidRDefault="004175A0" w:rsidP="000033B9">
      <w:pPr>
        <w:rPr>
          <w:lang w:eastAsia="zh-CN"/>
        </w:rPr>
      </w:pPr>
      <w:r>
        <w:rPr>
          <w:lang w:eastAsia="zh-CN"/>
        </w:rPr>
        <w:t xml:space="preserve">For case 2 and 8, </w:t>
      </w:r>
      <w:r w:rsidR="000F77C5">
        <w:rPr>
          <w:lang w:eastAsia="zh-CN"/>
        </w:rPr>
        <w:t>the</w:t>
      </w:r>
      <w:r>
        <w:rPr>
          <w:lang w:eastAsia="zh-CN"/>
        </w:rPr>
        <w:t xml:space="preserve"> NR UE IBE mask </w:t>
      </w:r>
      <w:r w:rsidR="000F77C5">
        <w:rPr>
          <w:lang w:eastAsia="zh-CN"/>
        </w:rPr>
        <w:t xml:space="preserve">specification can be used. </w:t>
      </w:r>
    </w:p>
    <w:p w14:paraId="0E2A3D79" w14:textId="54FE8E2E" w:rsidR="000033B9" w:rsidRDefault="000033B9" w:rsidP="000033B9">
      <w:pPr>
        <w:rPr>
          <w:lang w:eastAsia="zh-CN"/>
        </w:rPr>
      </w:pPr>
      <w:r>
        <w:rPr>
          <w:lang w:eastAsia="zh-CN"/>
        </w:rPr>
        <w:t>Interference calculation:</w:t>
      </w:r>
    </w:p>
    <w:p w14:paraId="058506D4" w14:textId="2C41787E" w:rsidR="000033B9" w:rsidRDefault="000033B9" w:rsidP="000033B9">
      <w:pPr>
        <w:ind w:firstLine="720"/>
        <w:rPr>
          <w:lang w:eastAsia="zh-CN"/>
        </w:rPr>
      </w:pPr>
      <w:proofErr w:type="gramStart"/>
      <w:r w:rsidRPr="00F3299D">
        <w:rPr>
          <w:lang w:eastAsia="zh-CN"/>
        </w:rPr>
        <w:t>I  =</w:t>
      </w:r>
      <w:proofErr w:type="gramEnd"/>
      <w:r w:rsidRPr="00F3299D">
        <w:rPr>
          <w:lang w:eastAsia="zh-CN"/>
        </w:rPr>
        <w:t xml:space="preserve"> </w:t>
      </w:r>
      <w:r w:rsidR="00B65613" w:rsidRPr="00B65613">
        <w:rPr>
          <w:lang w:eastAsia="zh-CN"/>
        </w:rPr>
        <w:t>(P</w:t>
      </w:r>
      <w:r w:rsidR="00B65613" w:rsidRPr="00AB2239">
        <w:rPr>
          <w:sz w:val="16"/>
          <w:szCs w:val="16"/>
          <w:lang w:eastAsia="zh-CN"/>
        </w:rPr>
        <w:t>UE2</w:t>
      </w:r>
      <w:r w:rsidR="00B65613" w:rsidRPr="00B65613">
        <w:rPr>
          <w:lang w:eastAsia="zh-CN"/>
        </w:rPr>
        <w:t xml:space="preserve"> + P</w:t>
      </w:r>
      <w:r w:rsidR="00B65613" w:rsidRPr="00AB2239">
        <w:rPr>
          <w:sz w:val="16"/>
          <w:szCs w:val="16"/>
          <w:lang w:eastAsia="zh-CN"/>
        </w:rPr>
        <w:t>UE3</w:t>
      </w:r>
      <w:r w:rsidR="00B65613" w:rsidRPr="00B65613">
        <w:rPr>
          <w:lang w:eastAsia="zh-CN"/>
        </w:rPr>
        <w:t>)*ACS</w:t>
      </w:r>
      <w:r w:rsidR="00B65613" w:rsidRPr="001F6424">
        <w:rPr>
          <w:sz w:val="14"/>
          <w:szCs w:val="14"/>
          <w:lang w:eastAsia="zh-CN"/>
        </w:rPr>
        <w:t>R-BS</w:t>
      </w:r>
      <w:r w:rsidR="001F6424">
        <w:rPr>
          <w:sz w:val="14"/>
          <w:szCs w:val="14"/>
          <w:lang w:eastAsia="zh-CN"/>
        </w:rPr>
        <w:t xml:space="preserve">  </w:t>
      </w:r>
      <w:r w:rsidR="001F6424" w:rsidRPr="001F6424">
        <w:rPr>
          <w:lang w:eastAsia="zh-CN"/>
        </w:rPr>
        <w:t>+</w:t>
      </w:r>
      <w:r w:rsidR="001F6424">
        <w:rPr>
          <w:lang w:eastAsia="zh-CN"/>
        </w:rPr>
        <w:t xml:space="preserve"> </w:t>
      </w:r>
      <w:r w:rsidR="001F6424" w:rsidRPr="00B65613">
        <w:rPr>
          <w:lang w:eastAsia="zh-CN"/>
        </w:rPr>
        <w:t>(PUE2 + PUE3)</w:t>
      </w:r>
      <w:r w:rsidR="001F6424">
        <w:rPr>
          <w:lang w:eastAsia="zh-CN"/>
        </w:rPr>
        <w:t>*</w:t>
      </w:r>
      <w:proofErr w:type="spellStart"/>
      <w:r w:rsidR="001F6424">
        <w:rPr>
          <w:lang w:eastAsia="zh-CN"/>
        </w:rPr>
        <w:t>IBE_</w:t>
      </w:r>
      <w:r w:rsidR="00AB2239" w:rsidRPr="00AB2239">
        <w:rPr>
          <w:sz w:val="18"/>
          <w:szCs w:val="18"/>
          <w:lang w:eastAsia="zh-CN"/>
        </w:rPr>
        <w:t>first</w:t>
      </w:r>
      <w:proofErr w:type="spellEnd"/>
      <w:r w:rsidR="00AB2239" w:rsidRPr="00AB2239">
        <w:rPr>
          <w:sz w:val="18"/>
          <w:szCs w:val="18"/>
          <w:lang w:eastAsia="zh-CN"/>
        </w:rPr>
        <w:t xml:space="preserve"> adjacent RB outside of the allocated bandwidth</w:t>
      </w:r>
    </w:p>
    <w:p w14:paraId="59B3009E" w14:textId="6AEEFB8C" w:rsidR="002C2A33" w:rsidRDefault="00912EBF" w:rsidP="002C2A33">
      <w:r>
        <w:object w:dxaOrig="11227" w:dyaOrig="7758" w14:anchorId="65739EC0">
          <v:shape id="_x0000_i1028" type="#_x0000_t75" style="width:276.3pt;height:189pt" o:ole="">
            <v:imagedata r:id="rId17" o:title=""/>
          </v:shape>
          <o:OLEObject Type="Embed" ProgID="Visio.Drawing.15" ShapeID="_x0000_i1028" DrawAspect="Content" ObjectID="_1784731073" r:id="rId18"/>
        </w:object>
      </w:r>
      <w:r w:rsidR="002C2A33">
        <w:t> </w:t>
      </w:r>
    </w:p>
    <w:p w14:paraId="432BA1FD" w14:textId="4B3C0315" w:rsidR="002C2A33" w:rsidRDefault="002C2A33" w:rsidP="002C2A33">
      <w:pPr>
        <w:pStyle w:val="Caption"/>
        <w:rPr>
          <w:lang w:eastAsia="zh-CN"/>
        </w:rPr>
      </w:pPr>
      <w:r>
        <w:t xml:space="preserve">Figure </w:t>
      </w:r>
      <w:r>
        <w:fldChar w:fldCharType="begin"/>
      </w:r>
      <w:r>
        <w:instrText xml:space="preserve"> SEQ Figure \* ARABIC </w:instrText>
      </w:r>
      <w:r>
        <w:fldChar w:fldCharType="separate"/>
      </w:r>
      <w:r w:rsidR="0078135A">
        <w:rPr>
          <w:noProof/>
        </w:rPr>
        <w:t>4</w:t>
      </w:r>
      <w:r>
        <w:fldChar w:fldCharType="end"/>
      </w:r>
      <w:r>
        <w:t>: interference from NR UE</w:t>
      </w:r>
      <w:r w:rsidR="00DE1B29">
        <w:t xml:space="preserve"> </w:t>
      </w:r>
      <w:r w:rsidR="000A2592">
        <w:t>to</w:t>
      </w:r>
      <w:r w:rsidR="00DE1B29">
        <w:t xml:space="preserve"> </w:t>
      </w:r>
      <w:r w:rsidR="00B000E6">
        <w:t>A-IoT BS</w:t>
      </w:r>
      <w:r w:rsidR="00DE1B29">
        <w:t xml:space="preserve"> receiver</w:t>
      </w:r>
    </w:p>
    <w:p w14:paraId="40D22EE8" w14:textId="1F9F28F5" w:rsidR="000F0CAC" w:rsidRPr="00F20DE7" w:rsidRDefault="000F0CAC" w:rsidP="000F0CAC">
      <w:pPr>
        <w:rPr>
          <w:b/>
          <w:bCs/>
          <w:i/>
          <w:iCs/>
          <w:u w:val="single"/>
          <w:lang w:eastAsia="zh-CN"/>
        </w:rPr>
      </w:pPr>
      <w:r w:rsidRPr="00F20DE7">
        <w:rPr>
          <w:b/>
          <w:bCs/>
          <w:i/>
          <w:iCs/>
          <w:u w:val="single"/>
          <w:lang w:eastAsia="zh-CN"/>
        </w:rPr>
        <w:t xml:space="preserve">Interference for case </w:t>
      </w:r>
      <w:r>
        <w:rPr>
          <w:b/>
          <w:bCs/>
          <w:i/>
          <w:iCs/>
          <w:u w:val="single"/>
          <w:lang w:eastAsia="zh-CN"/>
        </w:rPr>
        <w:t>3</w:t>
      </w:r>
      <w:r w:rsidRPr="00F20DE7">
        <w:rPr>
          <w:b/>
          <w:bCs/>
          <w:i/>
          <w:iCs/>
          <w:u w:val="single"/>
          <w:lang w:eastAsia="zh-CN"/>
        </w:rPr>
        <w:t xml:space="preserve"> and </w:t>
      </w:r>
      <w:r>
        <w:rPr>
          <w:b/>
          <w:bCs/>
          <w:i/>
          <w:iCs/>
          <w:u w:val="single"/>
          <w:lang w:eastAsia="zh-CN"/>
        </w:rPr>
        <w:t>9</w:t>
      </w:r>
      <w:r w:rsidRPr="00F20DE7">
        <w:rPr>
          <w:b/>
          <w:bCs/>
          <w:i/>
          <w:iCs/>
          <w:u w:val="single"/>
          <w:lang w:eastAsia="zh-CN"/>
        </w:rPr>
        <w:t>:</w:t>
      </w:r>
    </w:p>
    <w:p w14:paraId="28B41119" w14:textId="37759CA5" w:rsidR="008122E2" w:rsidRDefault="008122E2" w:rsidP="008122E2">
      <w:pPr>
        <w:rPr>
          <w:lang w:eastAsia="zh-CN"/>
        </w:rPr>
      </w:pPr>
      <w:r>
        <w:rPr>
          <w:lang w:eastAsia="zh-CN"/>
        </w:rPr>
        <w:t xml:space="preserve">The interference source: A-IoT BS transmission. </w:t>
      </w:r>
    </w:p>
    <w:p w14:paraId="1F00AB19" w14:textId="66414D9C" w:rsidR="008122E2" w:rsidRDefault="008122E2" w:rsidP="008122E2">
      <w:pPr>
        <w:rPr>
          <w:lang w:eastAsia="zh-CN"/>
        </w:rPr>
      </w:pPr>
      <w:r>
        <w:rPr>
          <w:lang w:eastAsia="zh-CN"/>
        </w:rPr>
        <w:t>Related RF parameter: ACLR of A-IoT BS.</w:t>
      </w:r>
    </w:p>
    <w:p w14:paraId="4261C55D" w14:textId="3D9814EF" w:rsidR="008122E2" w:rsidRDefault="008122E2" w:rsidP="000F0CAC">
      <w:pPr>
        <w:rPr>
          <w:lang w:eastAsia="zh-CN"/>
        </w:rPr>
      </w:pPr>
      <w:r>
        <w:rPr>
          <w:lang w:eastAsia="zh-CN"/>
        </w:rPr>
        <w:t xml:space="preserve">In this case, the reader will transmit one RB within A-IoT BS channel. Therefore, the interference modelling from A-IoT BS relates to the ACLR of A-IoT BS. The transmission bandwidth from RAN1 </w:t>
      </w:r>
      <w:proofErr w:type="gramStart"/>
      <w:r>
        <w:rPr>
          <w:lang w:eastAsia="zh-CN"/>
        </w:rPr>
        <w:t>Ls[</w:t>
      </w:r>
      <w:proofErr w:type="gramEnd"/>
      <w:r>
        <w:rPr>
          <w:lang w:eastAsia="zh-CN"/>
        </w:rPr>
        <w:t xml:space="preserve">3] is 180kHz (M) and RAN4 should further discuss the guard band of the channel so the BW of channel could be decided. </w:t>
      </w:r>
    </w:p>
    <w:p w14:paraId="6FF5AF7F" w14:textId="77777777" w:rsidR="000F0CAC" w:rsidRDefault="000F0CAC" w:rsidP="000F0CAC">
      <w:pPr>
        <w:rPr>
          <w:lang w:eastAsia="zh-CN"/>
        </w:rPr>
      </w:pPr>
      <w:r>
        <w:rPr>
          <w:lang w:eastAsia="zh-CN"/>
        </w:rPr>
        <w:t>As the A-IoT system also transmit one PRB and therefore similar approach could be taken:</w:t>
      </w:r>
    </w:p>
    <w:p w14:paraId="3F5A8A2E" w14:textId="471F68BF" w:rsidR="000F0CAC" w:rsidRDefault="000F0CAC" w:rsidP="000F0CAC">
      <w:pPr>
        <w:pStyle w:val="B20"/>
        <w:rPr>
          <w:lang w:val="en-US" w:eastAsia="zh-CN"/>
        </w:rPr>
      </w:pPr>
      <w:proofErr w:type="spellStart"/>
      <w:r w:rsidRPr="59C7FAC5">
        <w:rPr>
          <w:lang w:val="en-US" w:eastAsia="zh-CN"/>
        </w:rPr>
        <w:t>ACLR_e_</w:t>
      </w:r>
      <w:r w:rsidRPr="59C7FAC5">
        <w:rPr>
          <w:sz w:val="14"/>
          <w:szCs w:val="14"/>
          <w:lang w:val="en-US" w:eastAsia="zh-CN"/>
        </w:rPr>
        <w:t>AIOT</w:t>
      </w:r>
      <w:r w:rsidR="00E23315" w:rsidRPr="59C7FAC5">
        <w:rPr>
          <w:sz w:val="14"/>
          <w:szCs w:val="14"/>
          <w:lang w:val="en-US" w:eastAsia="zh-CN"/>
        </w:rPr>
        <w:t>_BS</w:t>
      </w:r>
      <w:proofErr w:type="spellEnd"/>
      <w:r w:rsidRPr="59C7FAC5">
        <w:rPr>
          <w:sz w:val="14"/>
          <w:szCs w:val="14"/>
          <w:lang w:val="en-US" w:eastAsia="zh-CN"/>
        </w:rPr>
        <w:t xml:space="preserve"> </w:t>
      </w:r>
      <w:r w:rsidRPr="59C7FAC5">
        <w:rPr>
          <w:lang w:val="en-US" w:eastAsia="zh-CN"/>
        </w:rPr>
        <w:t>= ACLR – 10*log10((9MHz</w:t>
      </w:r>
      <w:proofErr w:type="gramStart"/>
      <w:r w:rsidRPr="59C7FAC5">
        <w:rPr>
          <w:lang w:val="en-US" w:eastAsia="zh-CN"/>
        </w:rPr>
        <w:t>/(</w:t>
      </w:r>
      <w:proofErr w:type="gramEnd"/>
      <w:r w:rsidRPr="59C7FAC5">
        <w:rPr>
          <w:lang w:val="en-US" w:eastAsia="zh-CN"/>
        </w:rPr>
        <w:t># of  NR users))/180kHz) [pessimistic assumption]</w:t>
      </w:r>
    </w:p>
    <w:p w14:paraId="4DCC3FE0" w14:textId="77777777" w:rsidR="00265254" w:rsidRDefault="00265254" w:rsidP="00265254">
      <w:pPr>
        <w:rPr>
          <w:lang w:eastAsia="zh-CN"/>
        </w:rPr>
      </w:pPr>
      <w:r>
        <w:rPr>
          <w:lang w:eastAsia="zh-CN"/>
        </w:rPr>
        <w:t>Interference calculation:</w:t>
      </w:r>
    </w:p>
    <w:p w14:paraId="555AF9FD" w14:textId="2CC483DB" w:rsidR="00265254" w:rsidRDefault="00265254" w:rsidP="00265254">
      <w:pPr>
        <w:ind w:firstLine="720"/>
        <w:rPr>
          <w:lang w:eastAsia="zh-CN"/>
        </w:rPr>
      </w:pPr>
      <w:proofErr w:type="gramStart"/>
      <w:r w:rsidRPr="00F3299D">
        <w:rPr>
          <w:lang w:eastAsia="zh-CN"/>
        </w:rPr>
        <w:t>I  =</w:t>
      </w:r>
      <w:proofErr w:type="gramEnd"/>
      <w:r w:rsidRPr="00F3299D">
        <w:rPr>
          <w:lang w:eastAsia="zh-CN"/>
        </w:rPr>
        <w:t xml:space="preserve"> </w:t>
      </w:r>
      <w:proofErr w:type="spellStart"/>
      <w:r w:rsidRPr="00F3299D">
        <w:rPr>
          <w:lang w:eastAsia="zh-CN"/>
        </w:rPr>
        <w:t>P</w:t>
      </w:r>
      <w:r w:rsidR="00E23315">
        <w:rPr>
          <w:sz w:val="16"/>
          <w:szCs w:val="16"/>
          <w:lang w:eastAsia="zh-CN"/>
        </w:rPr>
        <w:t>AIoT_BS</w:t>
      </w:r>
      <w:proofErr w:type="spellEnd"/>
      <w:r w:rsidRPr="00F3299D">
        <w:rPr>
          <w:lang w:eastAsia="zh-CN"/>
        </w:rPr>
        <w:t>*</w:t>
      </w:r>
      <w:proofErr w:type="spellStart"/>
      <w:r>
        <w:rPr>
          <w:lang w:eastAsia="zh-CN"/>
        </w:rPr>
        <w:t>ACLR</w:t>
      </w:r>
      <w:r w:rsidR="00E23315">
        <w:rPr>
          <w:lang w:eastAsia="zh-CN"/>
        </w:rPr>
        <w:t>_e_</w:t>
      </w:r>
      <w:r w:rsidR="00E23315">
        <w:rPr>
          <w:sz w:val="16"/>
          <w:szCs w:val="16"/>
          <w:lang w:eastAsia="zh-CN"/>
        </w:rPr>
        <w:t>AIoT_BS</w:t>
      </w:r>
      <w:proofErr w:type="spellEnd"/>
      <w:r>
        <w:rPr>
          <w:sz w:val="16"/>
          <w:szCs w:val="16"/>
          <w:lang w:eastAsia="zh-CN"/>
        </w:rPr>
        <w:t xml:space="preserve"> </w:t>
      </w:r>
    </w:p>
    <w:p w14:paraId="3F1B80ED" w14:textId="712174DD" w:rsidR="005B657D" w:rsidRDefault="00674191" w:rsidP="005B657D">
      <w:r>
        <w:object w:dxaOrig="10921" w:dyaOrig="5509" w14:anchorId="244A8ED1">
          <v:shape id="_x0000_i1029" type="#_x0000_t75" style="width:317.4pt;height:159.9pt" o:ole="">
            <v:imagedata r:id="rId19" o:title=""/>
          </v:shape>
          <o:OLEObject Type="Embed" ProgID="Visio.Drawing.15" ShapeID="_x0000_i1029" DrawAspect="Content" ObjectID="_1784731074" r:id="rId20"/>
        </w:object>
      </w:r>
    </w:p>
    <w:p w14:paraId="7F08BA70" w14:textId="69241AFC" w:rsidR="007E5BE3" w:rsidRDefault="007E5BE3" w:rsidP="007E5BE3">
      <w:pPr>
        <w:pStyle w:val="Caption"/>
      </w:pPr>
      <w:r>
        <w:t xml:space="preserve">Figure </w:t>
      </w:r>
      <w:r>
        <w:fldChar w:fldCharType="begin"/>
      </w:r>
      <w:r>
        <w:instrText xml:space="preserve"> SEQ Figure \* ARABIC </w:instrText>
      </w:r>
      <w:r>
        <w:fldChar w:fldCharType="separate"/>
      </w:r>
      <w:r w:rsidR="0078135A">
        <w:rPr>
          <w:noProof/>
        </w:rPr>
        <w:t>5</w:t>
      </w:r>
      <w:r>
        <w:fldChar w:fldCharType="end"/>
      </w:r>
      <w:r>
        <w:t>: interference to NR UE receiver</w:t>
      </w:r>
    </w:p>
    <w:p w14:paraId="34332B18" w14:textId="612B5C1F" w:rsidR="002C2A33" w:rsidRDefault="009D6C04" w:rsidP="005B657D">
      <w:pPr>
        <w:rPr>
          <w:b/>
          <w:bCs/>
          <w:i/>
          <w:iCs/>
          <w:u w:val="single"/>
          <w:lang w:eastAsia="zh-CN"/>
        </w:rPr>
      </w:pPr>
      <w:r w:rsidRPr="00F20DE7">
        <w:rPr>
          <w:b/>
          <w:bCs/>
          <w:i/>
          <w:iCs/>
          <w:u w:val="single"/>
          <w:lang w:eastAsia="zh-CN"/>
        </w:rPr>
        <w:t xml:space="preserve">Interference for case </w:t>
      </w:r>
      <w:r>
        <w:rPr>
          <w:b/>
          <w:bCs/>
          <w:i/>
          <w:iCs/>
          <w:u w:val="single"/>
          <w:lang w:eastAsia="zh-CN"/>
        </w:rPr>
        <w:t>4</w:t>
      </w:r>
      <w:r w:rsidRPr="00F20DE7">
        <w:rPr>
          <w:b/>
          <w:bCs/>
          <w:i/>
          <w:iCs/>
          <w:u w:val="single"/>
          <w:lang w:eastAsia="zh-CN"/>
        </w:rPr>
        <w:t xml:space="preserve"> and </w:t>
      </w:r>
      <w:r>
        <w:rPr>
          <w:b/>
          <w:bCs/>
          <w:i/>
          <w:iCs/>
          <w:u w:val="single"/>
          <w:lang w:eastAsia="zh-CN"/>
        </w:rPr>
        <w:t>10</w:t>
      </w:r>
      <w:r w:rsidRPr="00F20DE7">
        <w:rPr>
          <w:b/>
          <w:bCs/>
          <w:i/>
          <w:iCs/>
          <w:u w:val="single"/>
          <w:lang w:eastAsia="zh-CN"/>
        </w:rPr>
        <w:t>:</w:t>
      </w:r>
    </w:p>
    <w:p w14:paraId="76B34B83" w14:textId="77777777" w:rsidR="00953AA8" w:rsidRDefault="00953AA8" w:rsidP="00953AA8">
      <w:pPr>
        <w:rPr>
          <w:lang w:eastAsia="zh-CN"/>
        </w:rPr>
      </w:pPr>
      <w:r>
        <w:rPr>
          <w:lang w:eastAsia="zh-CN"/>
        </w:rPr>
        <w:t xml:space="preserve">The interference source: A-IoT BS transmission. </w:t>
      </w:r>
    </w:p>
    <w:p w14:paraId="7E36D3D8" w14:textId="70E1EC5B" w:rsidR="009D6C04" w:rsidRDefault="00953AA8" w:rsidP="00953AA8">
      <w:pPr>
        <w:rPr>
          <w:lang w:eastAsia="zh-CN"/>
        </w:rPr>
      </w:pPr>
      <w:r>
        <w:rPr>
          <w:lang w:eastAsia="zh-CN"/>
        </w:rPr>
        <w:t xml:space="preserve">Related RF parameter: </w:t>
      </w:r>
      <w:r w:rsidR="00F67C3B">
        <w:rPr>
          <w:lang w:eastAsia="zh-CN"/>
        </w:rPr>
        <w:t>N/A</w:t>
      </w:r>
    </w:p>
    <w:p w14:paraId="2C01CB31" w14:textId="22B49E23" w:rsidR="00350AAC" w:rsidRDefault="00F67C3B" w:rsidP="005B657D">
      <w:r>
        <w:t xml:space="preserve">In this case, </w:t>
      </w:r>
      <w:r w:rsidR="00350AAC">
        <w:t xml:space="preserve">though there is agreement in </w:t>
      </w:r>
      <w:r w:rsidR="00B02FE6">
        <w:t xml:space="preserve">WF below, we think </w:t>
      </w:r>
      <w:r w:rsidR="00B175DC">
        <w:t>the</w:t>
      </w:r>
      <w:r w:rsidR="00B02FE6">
        <w:t xml:space="preserve"> interference </w:t>
      </w:r>
      <w:r w:rsidR="00681D3D">
        <w:t>calculation should be relating to the power difference between NR and wanted A-IoT signal and</w:t>
      </w:r>
      <w:r w:rsidR="001530D2">
        <w:t xml:space="preserve"> the noise bandwidth of receiver. </w:t>
      </w:r>
      <w:r w:rsidR="00681D3D">
        <w:t xml:space="preserve"> </w:t>
      </w:r>
      <w:r w:rsidR="001530D2">
        <w:t>T</w:t>
      </w:r>
      <w:r w:rsidR="00681D3D">
        <w:t>herefore</w:t>
      </w:r>
      <w:r w:rsidR="001530D2">
        <w:t>,</w:t>
      </w:r>
      <w:r w:rsidR="00681D3D">
        <w:t xml:space="preserve"> it will be difficult to calculate the interference with</w:t>
      </w:r>
      <w:r w:rsidR="00CE3AB8">
        <w:t xml:space="preserve"> simple assumption as the power difference is different from different NR BS. </w:t>
      </w:r>
      <w:r w:rsidR="006257A0">
        <w:t xml:space="preserve">In this sense, we suggest RAN4 make </w:t>
      </w:r>
      <w:proofErr w:type="gramStart"/>
      <w:r w:rsidR="006257A0">
        <w:t>a</w:t>
      </w:r>
      <w:proofErr w:type="gramEnd"/>
      <w:r w:rsidR="006257A0">
        <w:t xml:space="preserve"> LLS for this case to calculate the interference. </w:t>
      </w:r>
    </w:p>
    <w:p w14:paraId="2DB33000" w14:textId="77777777" w:rsidR="00350AAC" w:rsidRPr="0057561B" w:rsidRDefault="00350AAC" w:rsidP="00350AAC">
      <w:pPr>
        <w:ind w:left="720"/>
        <w:rPr>
          <w:rFonts w:eastAsiaTheme="minorEastAsia"/>
          <w:b/>
          <w:bCs/>
          <w:u w:val="single"/>
          <w:lang w:val="en-US" w:eastAsia="zh-CN"/>
        </w:rPr>
      </w:pPr>
      <w:r w:rsidRPr="00EB387E">
        <w:rPr>
          <w:rFonts w:eastAsiaTheme="minorEastAsia" w:hint="eastAsia"/>
          <w:b/>
          <w:bCs/>
          <w:u w:val="single"/>
          <w:lang w:val="en-US" w:eastAsia="zh-CN"/>
        </w:rPr>
        <w:t>Issue 2-4-2: SINR definition for R2D</w:t>
      </w:r>
    </w:p>
    <w:p w14:paraId="4E4538D4" w14:textId="77777777" w:rsidR="00350AAC" w:rsidRDefault="00350AAC" w:rsidP="00350AAC">
      <w:pPr>
        <w:ind w:left="720"/>
        <w:rPr>
          <w:b/>
          <w:bCs/>
          <w:lang w:val="en-US" w:eastAsia="zh-CN"/>
        </w:rPr>
      </w:pPr>
      <w:r w:rsidRPr="0057561B">
        <w:rPr>
          <w:rFonts w:eastAsiaTheme="minorEastAsia" w:hint="eastAsia"/>
          <w:b/>
          <w:bCs/>
          <w:lang w:val="en-US" w:eastAsia="zh-CN"/>
        </w:rPr>
        <w:t>A</w:t>
      </w:r>
      <w:r w:rsidRPr="0057561B">
        <w:rPr>
          <w:rFonts w:eastAsiaTheme="minorEastAsia"/>
          <w:b/>
          <w:bCs/>
          <w:lang w:val="en-US" w:eastAsia="zh-CN"/>
        </w:rPr>
        <w:t>greement</w:t>
      </w:r>
      <w:r w:rsidRPr="0057561B">
        <w:rPr>
          <w:rFonts w:eastAsiaTheme="minorEastAsia" w:hint="eastAsia"/>
          <w:b/>
          <w:bCs/>
          <w:lang w:val="en-US" w:eastAsia="zh-CN"/>
        </w:rPr>
        <w:t xml:space="preserve"> in RAN4#111</w:t>
      </w:r>
      <w:r w:rsidRPr="0057561B">
        <w:rPr>
          <w:b/>
          <w:bCs/>
          <w:lang w:val="en-US" w:eastAsia="zh-CN"/>
        </w:rPr>
        <w:t>:</w:t>
      </w:r>
    </w:p>
    <w:p w14:paraId="50A20C22" w14:textId="77777777" w:rsidR="00350AAC" w:rsidRPr="00D94096" w:rsidRDefault="00350AAC" w:rsidP="00350AAC">
      <w:pPr>
        <w:ind w:left="720"/>
        <w:rPr>
          <w:rFonts w:eastAsiaTheme="minorEastAsia"/>
          <w:b/>
          <w:bCs/>
          <w:lang w:val="en-US" w:eastAsia="zh-CN"/>
        </w:rPr>
      </w:pPr>
      <w:r w:rsidRPr="0057561B">
        <w:rPr>
          <w:lang w:val="en-US" w:eastAsia="zh-CN"/>
        </w:rPr>
        <w:t>SINR for R2D</w:t>
      </w:r>
      <w:r w:rsidRPr="0057561B">
        <w:rPr>
          <w:rFonts w:hint="eastAsia"/>
          <w:lang w:val="en-US" w:eastAsia="zh-CN"/>
        </w:rPr>
        <w:t xml:space="preserve"> for calibration purposes</w:t>
      </w:r>
    </w:p>
    <w:p w14:paraId="73B85C80" w14:textId="77777777" w:rsidR="00350AAC" w:rsidRPr="0057561B" w:rsidRDefault="00350AAC" w:rsidP="00350AAC">
      <w:pPr>
        <w:pStyle w:val="ListParagraph"/>
        <w:numPr>
          <w:ilvl w:val="0"/>
          <w:numId w:val="26"/>
        </w:numPr>
        <w:overflowPunct w:val="0"/>
        <w:autoSpaceDE w:val="0"/>
        <w:autoSpaceDN w:val="0"/>
        <w:adjustRightInd w:val="0"/>
        <w:spacing w:afterLines="50" w:after="120"/>
        <w:ind w:left="1160"/>
        <w:textAlignment w:val="baseline"/>
        <w:rPr>
          <w:lang w:val="en-US" w:eastAsia="zh-CN"/>
        </w:rPr>
      </w:pPr>
      <w:r w:rsidRPr="0057561B">
        <w:rPr>
          <w:lang w:val="en-US" w:eastAsia="zh-CN"/>
        </w:rPr>
        <w:t>signal power of device to the noise and interference within 1</w:t>
      </w:r>
      <w:r>
        <w:rPr>
          <w:rFonts w:eastAsiaTheme="minorEastAsia" w:hint="eastAsia"/>
          <w:lang w:val="en-US" w:eastAsia="zh-CN"/>
        </w:rPr>
        <w:t>0</w:t>
      </w:r>
      <w:r w:rsidRPr="0057561B">
        <w:rPr>
          <w:lang w:val="en-US" w:eastAsia="zh-CN"/>
        </w:rPr>
        <w:t>MHz</w:t>
      </w:r>
    </w:p>
    <w:p w14:paraId="02C186C7" w14:textId="77777777" w:rsidR="00350AAC" w:rsidRPr="0057561B" w:rsidRDefault="00350AAC" w:rsidP="00350AAC">
      <w:pPr>
        <w:pStyle w:val="ListParagraph"/>
        <w:numPr>
          <w:ilvl w:val="1"/>
          <w:numId w:val="26"/>
        </w:numPr>
        <w:overflowPunct w:val="0"/>
        <w:autoSpaceDE w:val="0"/>
        <w:autoSpaceDN w:val="0"/>
        <w:adjustRightInd w:val="0"/>
        <w:spacing w:afterLines="50" w:after="120"/>
        <w:ind w:left="1600"/>
        <w:textAlignment w:val="baseline"/>
        <w:rPr>
          <w:lang w:val="en-US" w:eastAsia="zh-CN"/>
        </w:rPr>
      </w:pPr>
      <w:r>
        <w:rPr>
          <w:rFonts w:eastAsiaTheme="minorEastAsia" w:hint="eastAsia"/>
          <w:lang w:val="en-US" w:eastAsia="zh-CN"/>
        </w:rPr>
        <w:t xml:space="preserve">Assume interference NR BW is </w:t>
      </w:r>
      <w:proofErr w:type="gramStart"/>
      <w:r>
        <w:rPr>
          <w:rFonts w:eastAsiaTheme="minorEastAsia" w:hint="eastAsia"/>
          <w:lang w:val="en-US" w:eastAsia="zh-CN"/>
        </w:rPr>
        <w:t>10MHz</w:t>
      </w:r>
      <w:proofErr w:type="gramEnd"/>
    </w:p>
    <w:p w14:paraId="33A828FE" w14:textId="4D2234CB" w:rsidR="009D6C04" w:rsidRDefault="009C7167" w:rsidP="006257A0">
      <w:pPr>
        <w:pStyle w:val="Proposal"/>
      </w:pPr>
      <w:r>
        <w:t xml:space="preserve"> </w:t>
      </w:r>
      <w:bookmarkStart w:id="6" w:name="_Ref173757917"/>
      <w:r w:rsidR="00DB707B">
        <w:t>RAN4 conduct the LLS for the R2D SINR calculation.</w:t>
      </w:r>
      <w:bookmarkEnd w:id="6"/>
    </w:p>
    <w:p w14:paraId="0232D2D9" w14:textId="77777777" w:rsidR="00DB707B" w:rsidRDefault="00DB707B" w:rsidP="00DB707B">
      <w:pPr>
        <w:pStyle w:val="Proposal"/>
        <w:numPr>
          <w:ilvl w:val="0"/>
          <w:numId w:val="0"/>
        </w:numPr>
        <w:rPr>
          <w:b w:val="0"/>
          <w:bCs/>
        </w:rPr>
      </w:pPr>
    </w:p>
    <w:p w14:paraId="7877BCEA" w14:textId="5F197639" w:rsidR="00DB707B" w:rsidRDefault="00DB707B" w:rsidP="00DB707B">
      <w:pPr>
        <w:rPr>
          <w:b/>
          <w:bCs/>
          <w:i/>
          <w:iCs/>
          <w:u w:val="single"/>
          <w:lang w:eastAsia="zh-CN"/>
        </w:rPr>
      </w:pPr>
      <w:r w:rsidRPr="00F20DE7">
        <w:rPr>
          <w:b/>
          <w:bCs/>
          <w:i/>
          <w:iCs/>
          <w:u w:val="single"/>
          <w:lang w:eastAsia="zh-CN"/>
        </w:rPr>
        <w:t xml:space="preserve">Interference for case </w:t>
      </w:r>
      <w:r>
        <w:rPr>
          <w:b/>
          <w:bCs/>
          <w:i/>
          <w:iCs/>
          <w:u w:val="single"/>
          <w:lang w:eastAsia="zh-CN"/>
        </w:rPr>
        <w:t>6</w:t>
      </w:r>
      <w:r w:rsidRPr="00F20DE7">
        <w:rPr>
          <w:b/>
          <w:bCs/>
          <w:i/>
          <w:iCs/>
          <w:u w:val="single"/>
          <w:lang w:eastAsia="zh-CN"/>
        </w:rPr>
        <w:t xml:space="preserve"> and </w:t>
      </w:r>
      <w:r>
        <w:rPr>
          <w:b/>
          <w:bCs/>
          <w:i/>
          <w:iCs/>
          <w:u w:val="single"/>
          <w:lang w:eastAsia="zh-CN"/>
        </w:rPr>
        <w:t>12</w:t>
      </w:r>
      <w:r w:rsidRPr="00F20DE7">
        <w:rPr>
          <w:b/>
          <w:bCs/>
          <w:i/>
          <w:iCs/>
          <w:u w:val="single"/>
          <w:lang w:eastAsia="zh-CN"/>
        </w:rPr>
        <w:t>:</w:t>
      </w:r>
    </w:p>
    <w:p w14:paraId="33C19103" w14:textId="032DA115" w:rsidR="00AE3FE0" w:rsidRDefault="00AE3FE0" w:rsidP="00AE3FE0">
      <w:pPr>
        <w:rPr>
          <w:lang w:eastAsia="zh-CN"/>
        </w:rPr>
      </w:pPr>
      <w:r>
        <w:rPr>
          <w:lang w:eastAsia="zh-CN"/>
        </w:rPr>
        <w:t xml:space="preserve">The interference source: </w:t>
      </w:r>
      <w:r w:rsidR="003B743F">
        <w:rPr>
          <w:lang w:eastAsia="zh-CN"/>
        </w:rPr>
        <w:t>NR</w:t>
      </w:r>
      <w:r>
        <w:rPr>
          <w:lang w:eastAsia="zh-CN"/>
        </w:rPr>
        <w:t xml:space="preserve"> BS transmission. </w:t>
      </w:r>
    </w:p>
    <w:p w14:paraId="23E4EFAA" w14:textId="4B7A7FD1" w:rsidR="00AE3FE0" w:rsidRDefault="00AE3FE0" w:rsidP="00AE3FE0">
      <w:pPr>
        <w:rPr>
          <w:lang w:eastAsia="zh-CN"/>
        </w:rPr>
      </w:pPr>
      <w:r>
        <w:rPr>
          <w:lang w:eastAsia="zh-CN"/>
        </w:rPr>
        <w:t xml:space="preserve">Related RF parameter: </w:t>
      </w:r>
      <w:r w:rsidR="003B743F">
        <w:rPr>
          <w:lang w:eastAsia="zh-CN"/>
        </w:rPr>
        <w:t>A-IoT BS ACS</w:t>
      </w:r>
    </w:p>
    <w:p w14:paraId="527F3B43" w14:textId="642E2FAC" w:rsidR="00AE3FE0" w:rsidRDefault="008E7145" w:rsidP="00DB707B">
      <w:pPr>
        <w:rPr>
          <w:b/>
          <w:bCs/>
          <w:i/>
          <w:iCs/>
          <w:u w:val="single"/>
          <w:lang w:eastAsia="zh-CN"/>
        </w:rPr>
      </w:pPr>
      <w:r>
        <w:object w:dxaOrig="11322" w:dyaOrig="7693" w14:anchorId="4E2F3602">
          <v:shape id="_x0000_i1030" type="#_x0000_t75" style="width:314.7pt;height:213pt" o:ole="">
            <v:imagedata r:id="rId21" o:title=""/>
          </v:shape>
          <o:OLEObject Type="Embed" ProgID="Visio.Drawing.15" ShapeID="_x0000_i1030" DrawAspect="Content" ObjectID="_1784731075" r:id="rId22"/>
        </w:object>
      </w:r>
    </w:p>
    <w:p w14:paraId="41F894F8" w14:textId="5D247747" w:rsidR="00DB707B" w:rsidRPr="00DB707B" w:rsidRDefault="000A2592" w:rsidP="000A2592">
      <w:pPr>
        <w:pStyle w:val="Caption"/>
        <w:rPr>
          <w:b w:val="0"/>
          <w:bCs w:val="0"/>
        </w:rPr>
      </w:pPr>
      <w:r>
        <w:lastRenderedPageBreak/>
        <w:t xml:space="preserve">Figure </w:t>
      </w:r>
      <w:r>
        <w:fldChar w:fldCharType="begin"/>
      </w:r>
      <w:r>
        <w:instrText xml:space="preserve"> SEQ Figure \* ARABIC </w:instrText>
      </w:r>
      <w:r>
        <w:fldChar w:fldCharType="separate"/>
      </w:r>
      <w:r w:rsidR="0078135A">
        <w:rPr>
          <w:noProof/>
        </w:rPr>
        <w:t>6</w:t>
      </w:r>
      <w:r>
        <w:fldChar w:fldCharType="end"/>
      </w:r>
      <w:r>
        <w:t>:</w:t>
      </w:r>
      <w:r w:rsidRPr="003D6CDF">
        <w:t xml:space="preserve"> interference from NR </w:t>
      </w:r>
      <w:r>
        <w:t>BS</w:t>
      </w:r>
      <w:r w:rsidRPr="003D6CDF">
        <w:t xml:space="preserve"> </w:t>
      </w:r>
      <w:r>
        <w:t>to</w:t>
      </w:r>
      <w:r w:rsidRPr="003D6CDF">
        <w:t xml:space="preserve"> A-IoT BS receiver</w:t>
      </w:r>
    </w:p>
    <w:p w14:paraId="2BF9201E" w14:textId="2B50B62D" w:rsidR="00983AC1" w:rsidRDefault="00983AC1" w:rsidP="00262ADB">
      <w:pPr>
        <w:rPr>
          <w:lang w:eastAsia="zh-CN"/>
        </w:rPr>
      </w:pPr>
      <w:r>
        <w:rPr>
          <w:lang w:eastAsia="zh-CN"/>
        </w:rPr>
        <w:t xml:space="preserve">For the case 6 and 12, the interference from NR BS on the A-IoT BS mainly decided by the </w:t>
      </w:r>
      <w:proofErr w:type="spellStart"/>
      <w:r w:rsidR="00C329B7">
        <w:rPr>
          <w:lang w:eastAsia="zh-CN"/>
        </w:rPr>
        <w:t>i</w:t>
      </w:r>
      <w:r>
        <w:rPr>
          <w:lang w:eastAsia="zh-CN"/>
        </w:rPr>
        <w:t>FFT</w:t>
      </w:r>
      <w:proofErr w:type="spellEnd"/>
      <w:r w:rsidR="00C329B7">
        <w:rPr>
          <w:lang w:eastAsia="zh-CN"/>
        </w:rPr>
        <w:t xml:space="preserve">. </w:t>
      </w:r>
      <w:r w:rsidR="0041495A">
        <w:rPr>
          <w:lang w:eastAsia="zh-CN"/>
        </w:rPr>
        <w:t xml:space="preserve"> The interference level </w:t>
      </w:r>
      <w:r w:rsidR="004E315E">
        <w:rPr>
          <w:lang w:eastAsia="zh-CN"/>
        </w:rPr>
        <w:t xml:space="preserve">can be </w:t>
      </w:r>
      <w:r w:rsidR="0041495A">
        <w:rPr>
          <w:lang w:eastAsia="zh-CN"/>
        </w:rPr>
        <w:t>illustrated</w:t>
      </w:r>
      <w:r w:rsidR="004E315E">
        <w:rPr>
          <w:lang w:eastAsia="zh-CN"/>
        </w:rPr>
        <w:t xml:space="preserve"> by the simulation of </w:t>
      </w:r>
      <w:r w:rsidR="0041495A">
        <w:rPr>
          <w:lang w:eastAsia="zh-CN"/>
        </w:rPr>
        <w:t>OFDM modulation</w:t>
      </w:r>
      <w:r w:rsidR="004E315E">
        <w:rPr>
          <w:lang w:eastAsia="zh-CN"/>
        </w:rPr>
        <w:t xml:space="preserve"> </w:t>
      </w:r>
      <w:r w:rsidR="0041495A">
        <w:rPr>
          <w:lang w:eastAsia="zh-CN"/>
        </w:rPr>
        <w:t xml:space="preserve">where one RB is blanked. </w:t>
      </w:r>
      <w:r w:rsidR="00CD0136">
        <w:rPr>
          <w:lang w:eastAsia="zh-CN"/>
        </w:rPr>
        <w:fldChar w:fldCharType="begin"/>
      </w:r>
      <w:r w:rsidR="00CD0136">
        <w:rPr>
          <w:lang w:eastAsia="zh-CN"/>
        </w:rPr>
        <w:instrText xml:space="preserve"> REF _Ref171956213 \h </w:instrText>
      </w:r>
      <w:r w:rsidR="00CD0136">
        <w:rPr>
          <w:lang w:eastAsia="zh-CN"/>
        </w:rPr>
      </w:r>
      <w:r w:rsidR="00CD0136">
        <w:rPr>
          <w:lang w:eastAsia="zh-CN"/>
        </w:rPr>
        <w:fldChar w:fldCharType="separate"/>
      </w:r>
      <w:r w:rsidR="00CD0136">
        <w:t xml:space="preserve">Figure </w:t>
      </w:r>
      <w:r w:rsidR="00CD0136">
        <w:rPr>
          <w:noProof/>
        </w:rPr>
        <w:t>7</w:t>
      </w:r>
      <w:r w:rsidR="00CD0136">
        <w:rPr>
          <w:lang w:eastAsia="zh-CN"/>
        </w:rPr>
        <w:fldChar w:fldCharType="end"/>
      </w:r>
      <w:r w:rsidR="00CD0136">
        <w:rPr>
          <w:lang w:eastAsia="zh-CN"/>
        </w:rPr>
        <w:t xml:space="preserve"> shows that the </w:t>
      </w:r>
      <w:r w:rsidR="008D7216">
        <w:rPr>
          <w:lang w:eastAsia="zh-CN"/>
        </w:rPr>
        <w:t xml:space="preserve">interference to the blanked RB </w:t>
      </w:r>
      <w:r w:rsidR="0047271B">
        <w:rPr>
          <w:lang w:eastAsia="zh-CN"/>
        </w:rPr>
        <w:t xml:space="preserve">can be around 17 dB </w:t>
      </w:r>
      <w:r w:rsidR="008D7216">
        <w:rPr>
          <w:lang w:eastAsia="zh-CN"/>
        </w:rPr>
        <w:t>relative</w:t>
      </w:r>
      <w:r w:rsidR="0047271B">
        <w:rPr>
          <w:lang w:eastAsia="zh-CN"/>
        </w:rPr>
        <w:t xml:space="preserve"> to the average NR transmission power.</w:t>
      </w:r>
      <w:r w:rsidR="008D7216">
        <w:rPr>
          <w:lang w:eastAsia="zh-CN"/>
        </w:rPr>
        <w:t xml:space="preserve"> </w:t>
      </w:r>
      <w:r w:rsidR="00F55174">
        <w:rPr>
          <w:lang w:eastAsia="zh-CN"/>
        </w:rPr>
        <w:t xml:space="preserve"> </w:t>
      </w:r>
      <w:r w:rsidR="00C329B7">
        <w:rPr>
          <w:lang w:eastAsia="zh-CN"/>
        </w:rPr>
        <w:t xml:space="preserve"> </w:t>
      </w:r>
    </w:p>
    <w:p w14:paraId="09C97B92" w14:textId="6A9D34A2" w:rsidR="00262ADB" w:rsidRDefault="00262ADB" w:rsidP="00262ADB">
      <w:pPr>
        <w:rPr>
          <w:lang w:eastAsia="zh-CN"/>
        </w:rPr>
      </w:pPr>
      <w:r>
        <w:rPr>
          <w:lang w:eastAsia="zh-CN"/>
        </w:rPr>
        <w:t>Interference calculation:</w:t>
      </w:r>
    </w:p>
    <w:p w14:paraId="11964E3C" w14:textId="648658F4" w:rsidR="00262ADB" w:rsidRDefault="0078135A" w:rsidP="00262ADB">
      <w:pPr>
        <w:ind w:firstLine="720"/>
        <w:rPr>
          <w:sz w:val="14"/>
          <w:szCs w:val="14"/>
          <w:lang w:eastAsia="zh-CN"/>
        </w:rPr>
      </w:pPr>
      <w:r>
        <w:rPr>
          <w:noProof/>
          <w:lang w:val="en-US" w:eastAsia="zh-CN"/>
        </w:rPr>
        <w:drawing>
          <wp:anchor distT="0" distB="0" distL="114300" distR="114300" simplePos="0" relativeHeight="251676672" behindDoc="0" locked="0" layoutInCell="1" allowOverlap="1" wp14:anchorId="73E0C072" wp14:editId="08B39CA2">
            <wp:simplePos x="0" y="0"/>
            <wp:positionH relativeFrom="column">
              <wp:posOffset>3123565</wp:posOffset>
            </wp:positionH>
            <wp:positionV relativeFrom="paragraph">
              <wp:posOffset>273685</wp:posOffset>
            </wp:positionV>
            <wp:extent cx="3022600" cy="2484120"/>
            <wp:effectExtent l="0" t="0" r="635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22600" cy="2484120"/>
                    </a:xfrm>
                    <a:prstGeom prst="rect">
                      <a:avLst/>
                    </a:prstGeom>
                    <a:noFill/>
                    <a:ln>
                      <a:noFill/>
                    </a:ln>
                  </pic:spPr>
                </pic:pic>
              </a:graphicData>
            </a:graphic>
            <wp14:sizeRelH relativeFrom="margin">
              <wp14:pctWidth>0</wp14:pctWidth>
            </wp14:sizeRelH>
            <wp14:sizeRelV relativeFrom="margin">
              <wp14:pctHeight>0</wp14:pctHeight>
            </wp14:sizeRelV>
          </wp:anchor>
        </w:drawing>
      </w:r>
      <w:proofErr w:type="gramStart"/>
      <w:r w:rsidR="00262ADB" w:rsidRPr="008E7145">
        <w:rPr>
          <w:lang w:val="en-US" w:eastAsia="zh-CN"/>
        </w:rPr>
        <w:t>I  =</w:t>
      </w:r>
      <w:proofErr w:type="gramEnd"/>
      <w:r w:rsidR="00262ADB" w:rsidRPr="008E7145">
        <w:rPr>
          <w:lang w:val="en-US" w:eastAsia="zh-CN"/>
        </w:rPr>
        <w:t xml:space="preserve"> P</w:t>
      </w:r>
      <w:r w:rsidR="00262ADB" w:rsidRPr="008E7145">
        <w:rPr>
          <w:sz w:val="16"/>
          <w:szCs w:val="16"/>
          <w:lang w:val="en-US" w:eastAsia="zh-CN"/>
        </w:rPr>
        <w:t>NR_BS</w:t>
      </w:r>
      <w:r w:rsidR="00262ADB" w:rsidRPr="008E7145">
        <w:rPr>
          <w:lang w:val="en-US" w:eastAsia="zh-CN"/>
        </w:rPr>
        <w:t>*</w:t>
      </w:r>
      <w:proofErr w:type="spellStart"/>
      <w:r w:rsidR="008E7145" w:rsidRPr="008E7145">
        <w:rPr>
          <w:sz w:val="22"/>
          <w:szCs w:val="22"/>
          <w:lang w:val="en-US" w:eastAsia="zh-CN"/>
        </w:rPr>
        <w:t>IBE_model</w:t>
      </w:r>
      <w:proofErr w:type="spellEnd"/>
      <w:r w:rsidR="008E7145" w:rsidRPr="008E7145">
        <w:rPr>
          <w:sz w:val="22"/>
          <w:szCs w:val="22"/>
          <w:lang w:val="en-US" w:eastAsia="zh-CN"/>
        </w:rPr>
        <w:t xml:space="preserve"> specific + </w:t>
      </w:r>
      <w:r w:rsidR="00AA3416" w:rsidRPr="00AA3416">
        <w:rPr>
          <w:lang w:eastAsia="zh-CN"/>
        </w:rPr>
        <w:t>P</w:t>
      </w:r>
      <w:r w:rsidR="00AA3416" w:rsidRPr="00AA3416">
        <w:rPr>
          <w:sz w:val="16"/>
          <w:szCs w:val="16"/>
          <w:lang w:eastAsia="zh-CN"/>
        </w:rPr>
        <w:t xml:space="preserve">NR_BS </w:t>
      </w:r>
      <w:r w:rsidR="00AA3416">
        <w:rPr>
          <w:lang w:eastAsia="zh-CN"/>
        </w:rPr>
        <w:t>*</w:t>
      </w:r>
      <w:r w:rsidR="008E7145" w:rsidRPr="00B65613">
        <w:rPr>
          <w:lang w:eastAsia="zh-CN"/>
        </w:rPr>
        <w:t>ACS</w:t>
      </w:r>
      <w:r w:rsidR="008E7145" w:rsidRPr="001F6424">
        <w:rPr>
          <w:sz w:val="14"/>
          <w:szCs w:val="14"/>
          <w:lang w:eastAsia="zh-CN"/>
        </w:rPr>
        <w:t>R-BS</w:t>
      </w:r>
      <w:r w:rsidR="008E7145">
        <w:rPr>
          <w:sz w:val="14"/>
          <w:szCs w:val="14"/>
          <w:lang w:eastAsia="zh-CN"/>
        </w:rPr>
        <w:t xml:space="preserve">  </w:t>
      </w:r>
    </w:p>
    <w:p w14:paraId="205A12F5" w14:textId="167A150D" w:rsidR="00A44D1C" w:rsidRDefault="009F5AB0" w:rsidP="00A44D1C">
      <w:pPr>
        <w:rPr>
          <w:lang w:val="en-US" w:eastAsia="zh-CN"/>
        </w:rPr>
      </w:pPr>
      <w:r>
        <w:rPr>
          <w:noProof/>
          <w:lang w:val="en-US" w:eastAsia="zh-CN"/>
        </w:rPr>
        <w:drawing>
          <wp:anchor distT="0" distB="0" distL="114300" distR="114300" simplePos="0" relativeHeight="251672576" behindDoc="0" locked="0" layoutInCell="1" allowOverlap="1" wp14:anchorId="16B58C9D" wp14:editId="533A9003">
            <wp:simplePos x="0" y="0"/>
            <wp:positionH relativeFrom="column">
              <wp:posOffset>-635</wp:posOffset>
            </wp:positionH>
            <wp:positionV relativeFrom="paragraph">
              <wp:posOffset>-816</wp:posOffset>
            </wp:positionV>
            <wp:extent cx="3002684" cy="2492828"/>
            <wp:effectExtent l="0" t="0" r="7620" b="317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02684" cy="2492828"/>
                    </a:xfrm>
                    <a:prstGeom prst="rect">
                      <a:avLst/>
                    </a:prstGeom>
                    <a:noFill/>
                    <a:ln>
                      <a:noFill/>
                    </a:ln>
                  </pic:spPr>
                </pic:pic>
              </a:graphicData>
            </a:graphic>
          </wp:anchor>
        </w:drawing>
      </w:r>
    </w:p>
    <w:p w14:paraId="185D0EAF" w14:textId="0A555EC5" w:rsidR="0078135A" w:rsidRDefault="0078135A" w:rsidP="0078135A">
      <w:pPr>
        <w:pStyle w:val="Caption"/>
        <w:rPr>
          <w:lang w:val="en-US" w:eastAsia="zh-CN"/>
        </w:rPr>
      </w:pPr>
      <w:bookmarkStart w:id="7" w:name="_Ref171956213"/>
      <w:r>
        <w:t xml:space="preserve">Figure </w:t>
      </w:r>
      <w:r>
        <w:fldChar w:fldCharType="begin"/>
      </w:r>
      <w:r>
        <w:instrText xml:space="preserve"> SEQ Figure \* ARABIC </w:instrText>
      </w:r>
      <w:r>
        <w:fldChar w:fldCharType="separate"/>
      </w:r>
      <w:r>
        <w:rPr>
          <w:noProof/>
        </w:rPr>
        <w:t>7</w:t>
      </w:r>
      <w:r>
        <w:fldChar w:fldCharType="end"/>
      </w:r>
      <w:bookmarkEnd w:id="7"/>
      <w:r>
        <w:t>: IBE for NR DL with one RB blanking</w:t>
      </w:r>
    </w:p>
    <w:p w14:paraId="05BE3BC9" w14:textId="77777777" w:rsidR="0078135A" w:rsidRPr="008E7145" w:rsidRDefault="0078135A" w:rsidP="00A44D1C">
      <w:pPr>
        <w:rPr>
          <w:lang w:val="en-US" w:eastAsia="zh-CN"/>
        </w:rPr>
      </w:pPr>
    </w:p>
    <w:p w14:paraId="70D2F8E1" w14:textId="638F8EBF" w:rsidR="00A3190C" w:rsidRDefault="00A3190C" w:rsidP="00A3190C">
      <w:pPr>
        <w:rPr>
          <w:b/>
          <w:bCs/>
          <w:i/>
          <w:iCs/>
          <w:u w:val="single"/>
          <w:lang w:eastAsia="zh-CN"/>
        </w:rPr>
      </w:pPr>
      <w:r w:rsidRPr="00F20DE7">
        <w:rPr>
          <w:b/>
          <w:bCs/>
          <w:i/>
          <w:iCs/>
          <w:u w:val="single"/>
          <w:lang w:eastAsia="zh-CN"/>
        </w:rPr>
        <w:t xml:space="preserve">Interference for case </w:t>
      </w:r>
      <w:r>
        <w:rPr>
          <w:b/>
          <w:bCs/>
          <w:i/>
          <w:iCs/>
          <w:u w:val="single"/>
          <w:lang w:eastAsia="zh-CN"/>
        </w:rPr>
        <w:t>5</w:t>
      </w:r>
      <w:r w:rsidRPr="00F20DE7">
        <w:rPr>
          <w:b/>
          <w:bCs/>
          <w:i/>
          <w:iCs/>
          <w:u w:val="single"/>
          <w:lang w:eastAsia="zh-CN"/>
        </w:rPr>
        <w:t xml:space="preserve"> and </w:t>
      </w:r>
      <w:r>
        <w:rPr>
          <w:b/>
          <w:bCs/>
          <w:i/>
          <w:iCs/>
          <w:u w:val="single"/>
          <w:lang w:eastAsia="zh-CN"/>
        </w:rPr>
        <w:t>11</w:t>
      </w:r>
      <w:r w:rsidRPr="00F20DE7">
        <w:rPr>
          <w:b/>
          <w:bCs/>
          <w:i/>
          <w:iCs/>
          <w:u w:val="single"/>
          <w:lang w:eastAsia="zh-CN"/>
        </w:rPr>
        <w:t>:</w:t>
      </w:r>
    </w:p>
    <w:p w14:paraId="31154975" w14:textId="14F41566" w:rsidR="00E716A5" w:rsidRDefault="00E716A5" w:rsidP="00E716A5">
      <w:pPr>
        <w:rPr>
          <w:lang w:eastAsia="zh-CN"/>
        </w:rPr>
      </w:pPr>
      <w:r>
        <w:rPr>
          <w:lang w:eastAsia="zh-CN"/>
        </w:rPr>
        <w:t>The interference source: CW transmission, A-IoT device backscatter transmission</w:t>
      </w:r>
    </w:p>
    <w:p w14:paraId="18AFE639" w14:textId="477351F8" w:rsidR="00E716A5" w:rsidRDefault="00E716A5" w:rsidP="00E716A5">
      <w:pPr>
        <w:rPr>
          <w:lang w:eastAsia="zh-CN"/>
        </w:rPr>
      </w:pPr>
      <w:r>
        <w:rPr>
          <w:lang w:eastAsia="zh-CN"/>
        </w:rPr>
        <w:t xml:space="preserve">Related RF parameter: </w:t>
      </w:r>
      <w:r w:rsidR="00FE09D7">
        <w:rPr>
          <w:lang w:eastAsia="zh-CN"/>
        </w:rPr>
        <w:t xml:space="preserve">CW emission mask, </w:t>
      </w:r>
      <w:r>
        <w:rPr>
          <w:lang w:eastAsia="zh-CN"/>
        </w:rPr>
        <w:t xml:space="preserve">A-IoT </w:t>
      </w:r>
      <w:r w:rsidR="001D6511">
        <w:rPr>
          <w:lang w:eastAsia="zh-CN"/>
        </w:rPr>
        <w:t>device emission mask</w:t>
      </w:r>
    </w:p>
    <w:p w14:paraId="49C9531A" w14:textId="6006EAD3" w:rsidR="009B4EED" w:rsidRDefault="009B4EED" w:rsidP="00C14018">
      <w:pPr>
        <w:rPr>
          <w:lang w:eastAsia="zh-CN"/>
        </w:rPr>
      </w:pPr>
      <w:r>
        <w:rPr>
          <w:lang w:eastAsia="zh-CN"/>
        </w:rPr>
        <w:t xml:space="preserve">The interference is the same with case 1 and </w:t>
      </w:r>
      <w:proofErr w:type="gramStart"/>
      <w:r>
        <w:rPr>
          <w:lang w:eastAsia="zh-CN"/>
        </w:rPr>
        <w:t>7 ,</w:t>
      </w:r>
      <w:proofErr w:type="gramEnd"/>
      <w:r>
        <w:rPr>
          <w:lang w:eastAsia="zh-CN"/>
        </w:rPr>
        <w:t xml:space="preserve"> the victim is now NR UE instead of NR BS.</w:t>
      </w:r>
    </w:p>
    <w:p w14:paraId="1E89A6C0" w14:textId="2C1F59EB" w:rsidR="00C14018" w:rsidRDefault="00C14018" w:rsidP="00C14018">
      <w:pPr>
        <w:rPr>
          <w:lang w:eastAsia="zh-CN"/>
        </w:rPr>
      </w:pPr>
      <w:r>
        <w:rPr>
          <w:lang w:eastAsia="zh-CN"/>
        </w:rPr>
        <w:t>Interference calculation:</w:t>
      </w:r>
    </w:p>
    <w:p w14:paraId="21CEE43A" w14:textId="77777777" w:rsidR="00C14018" w:rsidRDefault="00C14018" w:rsidP="00C14018">
      <w:pPr>
        <w:ind w:firstLine="720"/>
        <w:rPr>
          <w:lang w:eastAsia="zh-CN"/>
        </w:rPr>
      </w:pPr>
      <w:proofErr w:type="gramStart"/>
      <w:r w:rsidRPr="00F3299D">
        <w:rPr>
          <w:lang w:eastAsia="zh-CN"/>
        </w:rPr>
        <w:t>I  =</w:t>
      </w:r>
      <w:proofErr w:type="gramEnd"/>
      <w:r w:rsidRPr="00F3299D">
        <w:rPr>
          <w:lang w:eastAsia="zh-CN"/>
        </w:rPr>
        <w:t xml:space="preserve"> P</w:t>
      </w:r>
      <w:r w:rsidRPr="00475EDD">
        <w:rPr>
          <w:sz w:val="16"/>
          <w:szCs w:val="16"/>
          <w:lang w:eastAsia="zh-CN"/>
        </w:rPr>
        <w:t>CW</w:t>
      </w:r>
      <w:r w:rsidRPr="00F3299D">
        <w:rPr>
          <w:lang w:eastAsia="zh-CN"/>
        </w:rPr>
        <w:t>*</w:t>
      </w:r>
      <w:r>
        <w:rPr>
          <w:lang w:eastAsia="zh-CN"/>
        </w:rPr>
        <w:t>ACLR</w:t>
      </w:r>
      <w:r w:rsidRPr="00BB3179">
        <w:rPr>
          <w:sz w:val="16"/>
          <w:szCs w:val="16"/>
          <w:lang w:eastAsia="zh-CN"/>
        </w:rPr>
        <w:t>CW</w:t>
      </w:r>
      <w:r>
        <w:rPr>
          <w:sz w:val="16"/>
          <w:szCs w:val="16"/>
          <w:lang w:eastAsia="zh-CN"/>
        </w:rPr>
        <w:t xml:space="preserve"> </w:t>
      </w:r>
      <w:r w:rsidRPr="00F3299D">
        <w:rPr>
          <w:lang w:eastAsia="zh-CN"/>
        </w:rPr>
        <w:t>+ 2*</w:t>
      </w:r>
      <w:r w:rsidRPr="00187D7D">
        <w:rPr>
          <w:lang w:eastAsia="zh-CN"/>
        </w:rPr>
        <w:t xml:space="preserve"> </w:t>
      </w:r>
      <w:r w:rsidRPr="00F3299D">
        <w:rPr>
          <w:lang w:eastAsia="zh-CN"/>
        </w:rPr>
        <w:t>P</w:t>
      </w:r>
      <w:r w:rsidRPr="003D7E70">
        <w:rPr>
          <w:sz w:val="14"/>
          <w:szCs w:val="14"/>
          <w:lang w:eastAsia="zh-CN"/>
        </w:rPr>
        <w:t>D</w:t>
      </w:r>
      <w:r w:rsidRPr="00F3299D">
        <w:rPr>
          <w:lang w:eastAsia="zh-CN"/>
        </w:rPr>
        <w:t xml:space="preserve"> *ACLR1</w:t>
      </w:r>
      <w:r w:rsidRPr="00187D7D">
        <w:rPr>
          <w:sz w:val="14"/>
          <w:szCs w:val="14"/>
          <w:lang w:eastAsia="zh-CN"/>
        </w:rPr>
        <w:t>D</w:t>
      </w:r>
      <w:r w:rsidRPr="00F3299D">
        <w:rPr>
          <w:lang w:eastAsia="zh-CN"/>
        </w:rPr>
        <w:t>+4*P</w:t>
      </w:r>
      <w:r w:rsidRPr="00187D7D">
        <w:rPr>
          <w:sz w:val="14"/>
          <w:szCs w:val="14"/>
          <w:lang w:eastAsia="zh-CN"/>
        </w:rPr>
        <w:t>D</w:t>
      </w:r>
      <w:r w:rsidRPr="00F3299D">
        <w:rPr>
          <w:lang w:eastAsia="zh-CN"/>
        </w:rPr>
        <w:t>*ACLR2</w:t>
      </w:r>
      <w:r w:rsidRPr="00187D7D">
        <w:rPr>
          <w:sz w:val="14"/>
          <w:szCs w:val="14"/>
          <w:lang w:eastAsia="zh-CN"/>
        </w:rPr>
        <w:t>D</w:t>
      </w:r>
      <w:r>
        <w:rPr>
          <w:sz w:val="14"/>
          <w:szCs w:val="14"/>
          <w:lang w:eastAsia="zh-CN"/>
        </w:rPr>
        <w:t xml:space="preserve"> </w:t>
      </w:r>
    </w:p>
    <w:p w14:paraId="49B3D985" w14:textId="20BED374" w:rsidR="00262ADB" w:rsidRDefault="002B2AB2" w:rsidP="00181EC1">
      <w:r>
        <w:object w:dxaOrig="12912" w:dyaOrig="5113" w14:anchorId="5BDB02E2">
          <v:shape id="_x0000_i1031" type="#_x0000_t75" style="width:423pt;height:168pt" o:ole="">
            <v:imagedata r:id="rId25" o:title=""/>
          </v:shape>
          <o:OLEObject Type="Embed" ProgID="Visio.Drawing.15" ShapeID="_x0000_i1031" DrawAspect="Content" ObjectID="_1784731076" r:id="rId26"/>
        </w:object>
      </w:r>
    </w:p>
    <w:p w14:paraId="04660ECC" w14:textId="0D8C7954" w:rsidR="00D10A38" w:rsidRDefault="00D10A38" w:rsidP="00D10A38">
      <w:pPr>
        <w:pStyle w:val="Caption"/>
      </w:pPr>
      <w:r>
        <w:t xml:space="preserve">Figure </w:t>
      </w:r>
      <w:r>
        <w:fldChar w:fldCharType="begin"/>
      </w:r>
      <w:r>
        <w:instrText xml:space="preserve"> SEQ Figure \* ARABIC </w:instrText>
      </w:r>
      <w:r>
        <w:fldChar w:fldCharType="separate"/>
      </w:r>
      <w:r w:rsidR="0078135A">
        <w:rPr>
          <w:noProof/>
        </w:rPr>
        <w:t>8</w:t>
      </w:r>
      <w:r>
        <w:fldChar w:fldCharType="end"/>
      </w:r>
      <w:r>
        <w:t>:Interference from A-IoT to NR UE receiver</w:t>
      </w:r>
    </w:p>
    <w:p w14:paraId="3140E80A" w14:textId="028DCEB3" w:rsidR="00D10A38" w:rsidRDefault="00371187" w:rsidP="00371187">
      <w:pPr>
        <w:pStyle w:val="Heading3"/>
        <w:rPr>
          <w:lang w:val="en-US"/>
        </w:rPr>
      </w:pPr>
      <w:r>
        <w:rPr>
          <w:lang w:val="en-US"/>
        </w:rPr>
        <w:lastRenderedPageBreak/>
        <w:t>D2T2</w:t>
      </w:r>
      <w:r w:rsidR="00DA704D">
        <w:rPr>
          <w:lang w:val="en-US"/>
        </w:rPr>
        <w:t xml:space="preserve"> and interference modeling</w:t>
      </w:r>
    </w:p>
    <w:p w14:paraId="1F3B572C" w14:textId="77777777" w:rsidR="00371187" w:rsidRDefault="00371187" w:rsidP="00371187">
      <w:pPr>
        <w:rPr>
          <w:lang w:val="en-US"/>
        </w:rPr>
      </w:pPr>
    </w:p>
    <w:p w14:paraId="0D84FDFD" w14:textId="008C69C7" w:rsidR="00371187" w:rsidRDefault="00700374" w:rsidP="004E01AD">
      <w:pPr>
        <w:ind w:left="720"/>
      </w:pPr>
      <w:r>
        <w:object w:dxaOrig="16849" w:dyaOrig="8899" w14:anchorId="553DAD8F">
          <v:shape id="_x0000_i1032" type="#_x0000_t75" style="width:399.3pt;height:210pt" o:ole="">
            <v:imagedata r:id="rId27" o:title=""/>
          </v:shape>
          <o:OLEObject Type="Embed" ProgID="Visio.Drawing.15" ShapeID="_x0000_i1032" DrawAspect="Content" ObjectID="_1784731077" r:id="rId28"/>
        </w:object>
      </w:r>
    </w:p>
    <w:p w14:paraId="042D5AAD" w14:textId="7987F2B5" w:rsidR="002B2AB2" w:rsidRDefault="002B2AB2" w:rsidP="004E01AD">
      <w:pPr>
        <w:pStyle w:val="Caption"/>
        <w:jc w:val="center"/>
      </w:pPr>
      <w:bookmarkStart w:id="8" w:name="_Ref171064848"/>
      <w:r>
        <w:t xml:space="preserve">Figure </w:t>
      </w:r>
      <w:r>
        <w:fldChar w:fldCharType="begin"/>
      </w:r>
      <w:r>
        <w:instrText xml:space="preserve"> SEQ Figure \* ARABIC </w:instrText>
      </w:r>
      <w:r>
        <w:fldChar w:fldCharType="separate"/>
      </w:r>
      <w:r w:rsidR="0078135A">
        <w:rPr>
          <w:noProof/>
        </w:rPr>
        <w:t>9</w:t>
      </w:r>
      <w:r>
        <w:fldChar w:fldCharType="end"/>
      </w:r>
      <w:bookmarkEnd w:id="8"/>
      <w:r>
        <w:t>:</w:t>
      </w:r>
      <w:r w:rsidRPr="00BB5AFA">
        <w:t>Interference source for coexisting case 1</w:t>
      </w:r>
      <w:r>
        <w:t>3 to 20</w:t>
      </w:r>
    </w:p>
    <w:p w14:paraId="3CCB39B6" w14:textId="63A09E06" w:rsidR="002B2AB2" w:rsidRDefault="002B2AB2" w:rsidP="002B2AB2">
      <w:pPr>
        <w:rPr>
          <w:lang w:eastAsia="zh-CN"/>
        </w:rPr>
      </w:pPr>
      <w:r>
        <w:rPr>
          <w:lang w:eastAsia="zh-CN"/>
        </w:rPr>
        <w:fldChar w:fldCharType="begin"/>
      </w:r>
      <w:r>
        <w:rPr>
          <w:lang w:eastAsia="zh-CN"/>
        </w:rPr>
        <w:instrText xml:space="preserve"> REF _Ref171064848 \h </w:instrText>
      </w:r>
      <w:r>
        <w:rPr>
          <w:lang w:eastAsia="zh-CN"/>
        </w:rPr>
      </w:r>
      <w:r>
        <w:rPr>
          <w:lang w:eastAsia="zh-CN"/>
        </w:rPr>
        <w:fldChar w:fldCharType="separate"/>
      </w:r>
      <w:r>
        <w:t xml:space="preserve">Figure </w:t>
      </w:r>
      <w:r>
        <w:rPr>
          <w:noProof/>
        </w:rPr>
        <w:t>7</w:t>
      </w:r>
      <w:r>
        <w:rPr>
          <w:lang w:eastAsia="zh-CN"/>
        </w:rPr>
        <w:fldChar w:fldCharType="end"/>
      </w:r>
      <w:r>
        <w:rPr>
          <w:lang w:eastAsia="zh-CN"/>
        </w:rPr>
        <w:t xml:space="preserve"> shows the interference source for different cases for D2T2 in </w:t>
      </w:r>
      <w:r w:rsidR="004E01AD">
        <w:rPr>
          <w:lang w:eastAsia="zh-CN"/>
        </w:rPr>
        <w:fldChar w:fldCharType="begin"/>
      </w:r>
      <w:r w:rsidR="004E01AD">
        <w:rPr>
          <w:lang w:eastAsia="zh-CN"/>
        </w:rPr>
        <w:instrText xml:space="preserve"> REF _Ref171064941 \h </w:instrText>
      </w:r>
      <w:r w:rsidR="004E01AD">
        <w:rPr>
          <w:lang w:eastAsia="zh-CN"/>
        </w:rPr>
      </w:r>
      <w:r w:rsidR="004E01AD">
        <w:rPr>
          <w:lang w:eastAsia="zh-CN"/>
        </w:rPr>
        <w:fldChar w:fldCharType="separate"/>
      </w:r>
      <w:r w:rsidR="004E01AD">
        <w:t xml:space="preserve">Table </w:t>
      </w:r>
      <w:r w:rsidR="004E01AD">
        <w:rPr>
          <w:noProof/>
        </w:rPr>
        <w:t>2</w:t>
      </w:r>
      <w:r w:rsidR="004E01AD">
        <w:rPr>
          <w:lang w:eastAsia="zh-CN"/>
        </w:rPr>
        <w:fldChar w:fldCharType="end"/>
      </w:r>
      <w:r>
        <w:rPr>
          <w:lang w:eastAsia="zh-CN"/>
        </w:rPr>
        <w:t xml:space="preserve"> and these cases are listed in excel sheet for calibration purpose.</w:t>
      </w:r>
    </w:p>
    <w:p w14:paraId="7584BC6E" w14:textId="77777777" w:rsidR="004E01AD" w:rsidRDefault="004E01AD" w:rsidP="004E01AD">
      <w:pPr>
        <w:spacing w:after="0"/>
        <w:rPr>
          <w:rFonts w:eastAsia="Times New Roman"/>
          <w:sz w:val="24"/>
          <w:szCs w:val="24"/>
          <w:lang w:eastAsia="zh-CN"/>
        </w:rPr>
      </w:pPr>
      <w:r w:rsidRPr="004E01AD">
        <w:rPr>
          <w:rFonts w:eastAsia="Times New Roman"/>
          <w:sz w:val="24"/>
          <w:szCs w:val="24"/>
          <w:lang w:eastAsia="zh-CN"/>
        </w:rPr>
        <w:t> </w:t>
      </w:r>
    </w:p>
    <w:p w14:paraId="14FF982C" w14:textId="6CF0B449" w:rsidR="004E01AD" w:rsidRPr="004E01AD" w:rsidRDefault="004E01AD" w:rsidP="004E01AD">
      <w:pPr>
        <w:pStyle w:val="Caption"/>
        <w:ind w:left="2160" w:firstLine="720"/>
        <w:rPr>
          <w:rFonts w:eastAsia="Times New Roman"/>
          <w:sz w:val="24"/>
          <w:szCs w:val="24"/>
          <w:lang w:eastAsia="zh-CN"/>
        </w:rPr>
      </w:pPr>
      <w:bookmarkStart w:id="9" w:name="_Ref171064941"/>
      <w:r>
        <w:t xml:space="preserve">Table </w:t>
      </w:r>
      <w:r>
        <w:fldChar w:fldCharType="begin"/>
      </w:r>
      <w:r>
        <w:instrText xml:space="preserve"> SEQ Table \* ARABIC </w:instrText>
      </w:r>
      <w:r>
        <w:fldChar w:fldCharType="separate"/>
      </w:r>
      <w:r>
        <w:rPr>
          <w:noProof/>
        </w:rPr>
        <w:t>2</w:t>
      </w:r>
      <w:r>
        <w:fldChar w:fldCharType="end"/>
      </w:r>
      <w:bookmarkEnd w:id="9"/>
      <w:r>
        <w:t>: D2T2 coexisting cases</w:t>
      </w:r>
    </w:p>
    <w:tbl>
      <w:tblPr>
        <w:tblW w:w="0" w:type="auto"/>
        <w:tblInd w:w="702"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25"/>
        <w:gridCol w:w="2666"/>
        <w:gridCol w:w="1635"/>
        <w:gridCol w:w="1821"/>
        <w:gridCol w:w="1565"/>
      </w:tblGrid>
      <w:tr w:rsidR="004E01AD" w:rsidRPr="004E01AD" w14:paraId="32D2DAFE" w14:textId="77777777" w:rsidTr="004E01AD">
        <w:trPr>
          <w:trHeight w:val="675"/>
        </w:trPr>
        <w:tc>
          <w:tcPr>
            <w:tcW w:w="0" w:type="auto"/>
            <w:gridSpan w:val="2"/>
            <w:tcBorders>
              <w:top w:val="single" w:sz="2" w:space="0" w:color="FFFFFF"/>
              <w:left w:val="single" w:sz="2" w:space="0" w:color="FFFFFF"/>
              <w:bottom w:val="single" w:sz="2" w:space="0" w:color="FFFFFF"/>
              <w:right w:val="single" w:sz="2" w:space="0" w:color="FFFFFF"/>
            </w:tcBorders>
            <w:shd w:val="clear" w:color="auto" w:fill="0082F0"/>
            <w:vAlign w:val="center"/>
            <w:hideMark/>
          </w:tcPr>
          <w:p w14:paraId="003DB55D" w14:textId="77777777" w:rsidR="004E01AD" w:rsidRPr="004E01AD" w:rsidRDefault="004E01AD" w:rsidP="004E01AD">
            <w:pPr>
              <w:spacing w:before="100" w:beforeAutospacing="1" w:after="100" w:afterAutospacing="1"/>
              <w:jc w:val="center"/>
              <w:textAlignment w:val="baseline"/>
              <w:rPr>
                <w:rFonts w:eastAsia="Times New Roman"/>
                <w:b/>
                <w:bCs/>
                <w:color w:val="FFFFFF"/>
                <w:sz w:val="12"/>
                <w:szCs w:val="12"/>
                <w:lang w:val="en-US" w:eastAsia="zh-CN"/>
              </w:rPr>
            </w:pPr>
            <w:r w:rsidRPr="004E01AD">
              <w:rPr>
                <w:rFonts w:eastAsia="Times New Roman"/>
                <w:color w:val="FFFFFF"/>
                <w:position w:val="-1"/>
                <w:lang w:val="en-US" w:eastAsia="zh-CN"/>
              </w:rPr>
              <w:t>deployment scenario and topology</w:t>
            </w:r>
            <w:r w:rsidRPr="004E01AD">
              <w:rPr>
                <w:rFonts w:eastAsia="Times New Roman"/>
                <w:b/>
                <w:bCs/>
                <w:color w:val="FFFFFF"/>
                <w:lang w:val="en-US" w:eastAsia="zh-CN"/>
              </w:rPr>
              <w:t>​</w:t>
            </w:r>
          </w:p>
        </w:tc>
        <w:tc>
          <w:tcPr>
            <w:tcW w:w="0" w:type="auto"/>
            <w:tcBorders>
              <w:top w:val="single" w:sz="2" w:space="0" w:color="FFFFFF"/>
              <w:left w:val="single" w:sz="2" w:space="0" w:color="FFFFFF"/>
              <w:bottom w:val="single" w:sz="2" w:space="0" w:color="FFFFFF"/>
              <w:right w:val="single" w:sz="2" w:space="0" w:color="FFFFFF"/>
            </w:tcBorders>
            <w:shd w:val="clear" w:color="auto" w:fill="0082F0"/>
            <w:vAlign w:val="center"/>
            <w:hideMark/>
          </w:tcPr>
          <w:p w14:paraId="5A635C78" w14:textId="77777777" w:rsidR="004E01AD" w:rsidRPr="004E01AD" w:rsidRDefault="004E01AD" w:rsidP="004E01AD">
            <w:pPr>
              <w:spacing w:before="100" w:beforeAutospacing="1" w:after="100" w:afterAutospacing="1"/>
              <w:jc w:val="center"/>
              <w:textAlignment w:val="baseline"/>
              <w:rPr>
                <w:rFonts w:eastAsia="Times New Roman"/>
                <w:b/>
                <w:bCs/>
                <w:color w:val="FFFFFF"/>
                <w:sz w:val="12"/>
                <w:szCs w:val="12"/>
                <w:lang w:val="en-US" w:eastAsia="zh-CN"/>
              </w:rPr>
            </w:pPr>
            <w:r w:rsidRPr="004E01AD">
              <w:rPr>
                <w:rFonts w:eastAsia="Times New Roman"/>
                <w:color w:val="FFFFFF"/>
                <w:position w:val="-1"/>
                <w:lang w:val="en-US" w:eastAsia="zh-CN"/>
              </w:rPr>
              <w:t>Evaluation case No.</w:t>
            </w:r>
            <w:r w:rsidRPr="004E01AD">
              <w:rPr>
                <w:rFonts w:eastAsia="Times New Roman"/>
                <w:b/>
                <w:bCs/>
                <w:color w:val="FFFFFF"/>
                <w:lang w:val="en-US" w:eastAsia="zh-CN"/>
              </w:rPr>
              <w:t>​</w:t>
            </w:r>
          </w:p>
        </w:tc>
        <w:tc>
          <w:tcPr>
            <w:tcW w:w="0" w:type="auto"/>
            <w:tcBorders>
              <w:top w:val="single" w:sz="2" w:space="0" w:color="FFFFFF"/>
              <w:left w:val="single" w:sz="2" w:space="0" w:color="FFFFFF"/>
              <w:bottom w:val="single" w:sz="2" w:space="0" w:color="FFFFFF"/>
              <w:right w:val="single" w:sz="2" w:space="0" w:color="FFFFFF"/>
            </w:tcBorders>
            <w:shd w:val="clear" w:color="auto" w:fill="0082F0"/>
            <w:vAlign w:val="center"/>
            <w:hideMark/>
          </w:tcPr>
          <w:p w14:paraId="30DF3D77" w14:textId="77777777" w:rsidR="004E01AD" w:rsidRPr="004E01AD" w:rsidRDefault="004E01AD" w:rsidP="004E01AD">
            <w:pPr>
              <w:spacing w:before="100" w:beforeAutospacing="1" w:after="100" w:afterAutospacing="1"/>
              <w:jc w:val="center"/>
              <w:textAlignment w:val="baseline"/>
              <w:rPr>
                <w:rFonts w:eastAsia="Times New Roman"/>
                <w:b/>
                <w:bCs/>
                <w:color w:val="FFFFFF"/>
                <w:sz w:val="12"/>
                <w:szCs w:val="12"/>
                <w:lang w:val="en-US" w:eastAsia="zh-CN"/>
              </w:rPr>
            </w:pPr>
            <w:r w:rsidRPr="004E01AD">
              <w:rPr>
                <w:rFonts w:eastAsia="Times New Roman"/>
                <w:color w:val="FFFFFF"/>
                <w:position w:val="-1"/>
                <w:lang w:val="en-US" w:eastAsia="zh-CN"/>
              </w:rPr>
              <w:t>(Aggressor -&gt; Victim)</w:t>
            </w:r>
            <w:r w:rsidRPr="004E01AD">
              <w:rPr>
                <w:rFonts w:eastAsia="Times New Roman"/>
                <w:b/>
                <w:bCs/>
                <w:color w:val="FFFFFF"/>
                <w:lang w:val="en-US" w:eastAsia="zh-CN"/>
              </w:rPr>
              <w:t>​</w:t>
            </w:r>
          </w:p>
        </w:tc>
        <w:tc>
          <w:tcPr>
            <w:tcW w:w="0" w:type="auto"/>
            <w:tcBorders>
              <w:top w:val="single" w:sz="2" w:space="0" w:color="FFFFFF"/>
              <w:left w:val="single" w:sz="2" w:space="0" w:color="FFFFFF"/>
              <w:bottom w:val="single" w:sz="2" w:space="0" w:color="FFFFFF"/>
              <w:right w:val="single" w:sz="2" w:space="0" w:color="FFFFFF"/>
            </w:tcBorders>
            <w:shd w:val="clear" w:color="auto" w:fill="0082F0"/>
            <w:vAlign w:val="center"/>
            <w:hideMark/>
          </w:tcPr>
          <w:p w14:paraId="7F45C63C" w14:textId="77777777" w:rsidR="004E01AD" w:rsidRPr="004E01AD" w:rsidRDefault="004E01AD" w:rsidP="004E01AD">
            <w:pPr>
              <w:spacing w:before="100" w:beforeAutospacing="1" w:after="100" w:afterAutospacing="1"/>
              <w:jc w:val="center"/>
              <w:textAlignment w:val="baseline"/>
              <w:rPr>
                <w:rFonts w:eastAsia="Times New Roman"/>
                <w:b/>
                <w:bCs/>
                <w:color w:val="FFFFFF"/>
                <w:sz w:val="12"/>
                <w:szCs w:val="12"/>
                <w:lang w:val="en-US" w:eastAsia="zh-CN"/>
              </w:rPr>
            </w:pPr>
            <w:r w:rsidRPr="004E01AD">
              <w:rPr>
                <w:rFonts w:eastAsia="Times New Roman"/>
                <w:color w:val="FFFFFF"/>
                <w:position w:val="-1"/>
                <w:lang w:val="en-US" w:eastAsia="zh-CN"/>
              </w:rPr>
              <w:t>spectrum</w:t>
            </w:r>
            <w:r w:rsidRPr="004E01AD">
              <w:rPr>
                <w:rFonts w:eastAsia="Times New Roman"/>
                <w:b/>
                <w:bCs/>
                <w:color w:val="FFFFFF"/>
                <w:lang w:val="en-US" w:eastAsia="zh-CN"/>
              </w:rPr>
              <w:t>​</w:t>
            </w:r>
          </w:p>
        </w:tc>
      </w:tr>
      <w:tr w:rsidR="004E01AD" w:rsidRPr="004E01AD" w14:paraId="7AC5B12E" w14:textId="77777777" w:rsidTr="004E01AD">
        <w:trPr>
          <w:trHeight w:val="630"/>
        </w:trPr>
        <w:tc>
          <w:tcPr>
            <w:tcW w:w="0" w:type="auto"/>
            <w:vMerge w:val="restart"/>
            <w:tcBorders>
              <w:top w:val="single" w:sz="2" w:space="0" w:color="FFFFFF"/>
              <w:left w:val="single" w:sz="2" w:space="0" w:color="FFFFFF"/>
              <w:bottom w:val="single" w:sz="2" w:space="0" w:color="FFFFFF"/>
              <w:right w:val="single" w:sz="2" w:space="0" w:color="FFFFFF"/>
            </w:tcBorders>
            <w:shd w:val="clear" w:color="auto" w:fill="auto"/>
            <w:vAlign w:val="center"/>
            <w:hideMark/>
          </w:tcPr>
          <w:p w14:paraId="5E280B07" w14:textId="77777777" w:rsidR="004E01AD" w:rsidRPr="004E01AD" w:rsidRDefault="004E01AD" w:rsidP="004E01AD">
            <w:pPr>
              <w:spacing w:before="100" w:beforeAutospacing="1" w:after="100" w:afterAutospacing="1"/>
              <w:jc w:val="center"/>
              <w:textAlignment w:val="baseline"/>
              <w:rPr>
                <w:rFonts w:eastAsia="Times New Roman"/>
                <w:b/>
                <w:bCs/>
                <w:color w:val="FFFFFF"/>
                <w:sz w:val="12"/>
                <w:szCs w:val="12"/>
                <w:lang w:val="en-US" w:eastAsia="zh-CN"/>
              </w:rPr>
            </w:pPr>
            <w:r w:rsidRPr="004E01AD">
              <w:rPr>
                <w:rFonts w:ascii="Calibri" w:eastAsia="Times New Roman" w:hAnsi="Calibri" w:cs="Calibri"/>
                <w:b/>
                <w:bCs/>
                <w:color w:val="181818"/>
                <w:sz w:val="18"/>
                <w:szCs w:val="18"/>
                <w:lang w:val="en-US" w:eastAsia="zh-CN"/>
              </w:rPr>
              <w:t>3</w:t>
            </w:r>
            <w:r w:rsidRPr="004E01AD">
              <w:rPr>
                <w:rFonts w:ascii="Calibri" w:eastAsia="Times New Roman" w:hAnsi="Calibri" w:cs="Calibri"/>
                <w:b/>
                <w:bCs/>
                <w:color w:val="FFFFFF"/>
                <w:sz w:val="18"/>
                <w:szCs w:val="18"/>
                <w:lang w:val="en-US" w:eastAsia="zh-CN"/>
              </w:rPr>
              <w:t>​</w:t>
            </w:r>
          </w:p>
        </w:tc>
        <w:tc>
          <w:tcPr>
            <w:tcW w:w="0" w:type="auto"/>
            <w:vMerge w:val="restart"/>
            <w:tcBorders>
              <w:top w:val="single" w:sz="2" w:space="0" w:color="FFFFFF"/>
              <w:left w:val="single" w:sz="2" w:space="0" w:color="FFFFFF"/>
              <w:bottom w:val="single" w:sz="2" w:space="0" w:color="FFFFFF"/>
              <w:right w:val="single" w:sz="2" w:space="0" w:color="FFFFFF"/>
            </w:tcBorders>
            <w:shd w:val="clear" w:color="auto" w:fill="auto"/>
            <w:vAlign w:val="center"/>
            <w:hideMark/>
          </w:tcPr>
          <w:p w14:paraId="413BF3B2" w14:textId="77777777" w:rsidR="004E01AD" w:rsidRPr="004E01AD" w:rsidRDefault="004E01AD" w:rsidP="004E01AD">
            <w:pPr>
              <w:spacing w:before="100" w:beforeAutospacing="1" w:after="100" w:afterAutospacing="1"/>
              <w:jc w:val="center"/>
              <w:textAlignment w:val="baseline"/>
              <w:rPr>
                <w:rFonts w:eastAsia="Times New Roman"/>
                <w:color w:val="181818"/>
                <w:sz w:val="12"/>
                <w:szCs w:val="12"/>
                <w:lang w:val="en-US" w:eastAsia="zh-CN"/>
              </w:rPr>
            </w:pPr>
            <w:r w:rsidRPr="004E01AD">
              <w:rPr>
                <w:rFonts w:eastAsia="Times New Roman"/>
                <w:b/>
                <w:bCs/>
                <w:color w:val="181818"/>
                <w:position w:val="-1"/>
                <w:sz w:val="18"/>
                <w:szCs w:val="18"/>
                <w:lang w:val="en-US" w:eastAsia="zh-CN"/>
              </w:rPr>
              <w:t>D2T2-A2-legacy UE only outdoor</w:t>
            </w:r>
            <w:r w:rsidRPr="004E01AD">
              <w:rPr>
                <w:rFonts w:eastAsia="Times New Roman"/>
                <w:color w:val="181818"/>
                <w:sz w:val="18"/>
                <w:szCs w:val="18"/>
                <w:lang w:val="en-US" w:eastAsia="zh-CN"/>
              </w:rPr>
              <w:t>​</w:t>
            </w:r>
          </w:p>
        </w:tc>
        <w:tc>
          <w:tcPr>
            <w:tcW w:w="0" w:type="auto"/>
            <w:tcBorders>
              <w:top w:val="single" w:sz="2" w:space="0" w:color="FFFFFF"/>
              <w:left w:val="single" w:sz="2" w:space="0" w:color="FFFFFF"/>
              <w:bottom w:val="single" w:sz="2" w:space="0" w:color="FFFFFF"/>
              <w:right w:val="single" w:sz="2" w:space="0" w:color="FFFFFF"/>
            </w:tcBorders>
            <w:shd w:val="clear" w:color="auto" w:fill="auto"/>
            <w:vAlign w:val="center"/>
            <w:hideMark/>
          </w:tcPr>
          <w:p w14:paraId="3400B993" w14:textId="77777777" w:rsidR="004E01AD" w:rsidRPr="004E01AD" w:rsidRDefault="004E01AD" w:rsidP="004E01AD">
            <w:pPr>
              <w:spacing w:before="100" w:beforeAutospacing="1" w:after="100" w:afterAutospacing="1"/>
              <w:jc w:val="center"/>
              <w:textAlignment w:val="baseline"/>
              <w:rPr>
                <w:rFonts w:eastAsia="Times New Roman"/>
                <w:color w:val="181818"/>
                <w:sz w:val="12"/>
                <w:szCs w:val="12"/>
                <w:lang w:val="en-US" w:eastAsia="zh-CN"/>
              </w:rPr>
            </w:pPr>
            <w:r w:rsidRPr="004E01AD">
              <w:rPr>
                <w:rFonts w:eastAsia="Times New Roman"/>
                <w:color w:val="181818"/>
                <w:position w:val="-1"/>
                <w:sz w:val="18"/>
                <w:szCs w:val="18"/>
                <w:lang w:val="en-US" w:eastAsia="zh-CN"/>
              </w:rPr>
              <w:t>13</w:t>
            </w:r>
            <w:r w:rsidRPr="004E01AD">
              <w:rPr>
                <w:rFonts w:eastAsia="Times New Roman"/>
                <w:color w:val="181818"/>
                <w:sz w:val="18"/>
                <w:szCs w:val="18"/>
                <w:lang w:val="en-US" w:eastAsia="zh-CN"/>
              </w:rPr>
              <w:t>​</w:t>
            </w:r>
          </w:p>
        </w:tc>
        <w:tc>
          <w:tcPr>
            <w:tcW w:w="0" w:type="auto"/>
            <w:tcBorders>
              <w:top w:val="single" w:sz="2" w:space="0" w:color="FFFFFF"/>
              <w:left w:val="single" w:sz="2" w:space="0" w:color="FFFFFF"/>
              <w:bottom w:val="single" w:sz="2" w:space="0" w:color="FFFFFF"/>
              <w:right w:val="single" w:sz="2" w:space="0" w:color="FFFFFF"/>
            </w:tcBorders>
            <w:shd w:val="clear" w:color="auto" w:fill="auto"/>
            <w:vAlign w:val="center"/>
            <w:hideMark/>
          </w:tcPr>
          <w:p w14:paraId="1ADC01F0" w14:textId="77777777" w:rsidR="004E01AD" w:rsidRPr="004E01AD" w:rsidRDefault="004E01AD" w:rsidP="004E01AD">
            <w:pPr>
              <w:spacing w:before="100" w:beforeAutospacing="1" w:after="100" w:afterAutospacing="1"/>
              <w:jc w:val="center"/>
              <w:textAlignment w:val="baseline"/>
              <w:rPr>
                <w:rFonts w:eastAsia="Times New Roman"/>
                <w:color w:val="181818"/>
                <w:sz w:val="12"/>
                <w:szCs w:val="12"/>
                <w:lang w:val="en-US" w:eastAsia="zh-CN"/>
              </w:rPr>
            </w:pPr>
            <w:r w:rsidRPr="004E01AD">
              <w:rPr>
                <w:rFonts w:eastAsia="Times New Roman"/>
                <w:color w:val="181818"/>
                <w:position w:val="-1"/>
                <w:sz w:val="18"/>
                <w:szCs w:val="18"/>
                <w:lang w:val="en-US" w:eastAsia="zh-CN"/>
              </w:rPr>
              <w:t>device -&gt; NR UL</w:t>
            </w:r>
            <w:r w:rsidRPr="004E01AD">
              <w:rPr>
                <w:rFonts w:eastAsia="Times New Roman"/>
                <w:color w:val="181818"/>
                <w:sz w:val="18"/>
                <w:szCs w:val="18"/>
                <w:lang w:val="en-US" w:eastAsia="zh-CN"/>
              </w:rPr>
              <w:t>​</w:t>
            </w:r>
          </w:p>
        </w:tc>
        <w:tc>
          <w:tcPr>
            <w:tcW w:w="0" w:type="auto"/>
            <w:vMerge w:val="restart"/>
            <w:tcBorders>
              <w:top w:val="single" w:sz="2" w:space="0" w:color="FFFFFF"/>
              <w:left w:val="single" w:sz="2" w:space="0" w:color="FFFFFF"/>
              <w:bottom w:val="single" w:sz="2" w:space="0" w:color="FFFFFF"/>
              <w:right w:val="single" w:sz="2" w:space="0" w:color="FFFFFF"/>
            </w:tcBorders>
            <w:shd w:val="clear" w:color="auto" w:fill="auto"/>
            <w:vAlign w:val="center"/>
            <w:hideMark/>
          </w:tcPr>
          <w:p w14:paraId="05431D3F" w14:textId="77777777" w:rsidR="004E01AD" w:rsidRPr="004E01AD" w:rsidRDefault="004E01AD" w:rsidP="004E01AD">
            <w:pPr>
              <w:spacing w:before="100" w:beforeAutospacing="1" w:after="100" w:afterAutospacing="1"/>
              <w:jc w:val="center"/>
              <w:textAlignment w:val="baseline"/>
              <w:rPr>
                <w:rFonts w:eastAsia="Times New Roman"/>
                <w:color w:val="181818"/>
                <w:sz w:val="12"/>
                <w:szCs w:val="12"/>
                <w:lang w:val="en-US" w:eastAsia="zh-CN"/>
              </w:rPr>
            </w:pPr>
            <w:r w:rsidRPr="004E01AD">
              <w:rPr>
                <w:rFonts w:eastAsia="Times New Roman"/>
                <w:color w:val="181818"/>
                <w:position w:val="-1"/>
                <w:sz w:val="18"/>
                <w:szCs w:val="18"/>
                <w:lang w:val="en-US" w:eastAsia="zh-CN"/>
              </w:rPr>
              <w:t>R2D: UL</w:t>
            </w:r>
            <w:r w:rsidRPr="004E01AD">
              <w:rPr>
                <w:rFonts w:eastAsia="Times New Roman"/>
                <w:color w:val="181818"/>
                <w:sz w:val="18"/>
                <w:szCs w:val="18"/>
                <w:lang w:val="en-US" w:eastAsia="zh-CN"/>
              </w:rPr>
              <w:t>​</w:t>
            </w:r>
            <w:r w:rsidRPr="004E01AD">
              <w:rPr>
                <w:rFonts w:eastAsia="Times New Roman"/>
                <w:color w:val="181818"/>
                <w:sz w:val="18"/>
                <w:szCs w:val="18"/>
                <w:lang w:val="en-US" w:eastAsia="zh-CN"/>
              </w:rPr>
              <w:br/>
            </w:r>
            <w:r w:rsidRPr="004E01AD">
              <w:rPr>
                <w:rFonts w:eastAsia="Times New Roman"/>
                <w:color w:val="181818"/>
                <w:position w:val="-1"/>
                <w:sz w:val="18"/>
                <w:szCs w:val="18"/>
                <w:lang w:val="en-US" w:eastAsia="zh-CN"/>
              </w:rPr>
              <w:t>CW2D and D2R: UL</w:t>
            </w:r>
            <w:r w:rsidRPr="004E01AD">
              <w:rPr>
                <w:rFonts w:eastAsia="Times New Roman"/>
                <w:color w:val="181818"/>
                <w:sz w:val="18"/>
                <w:szCs w:val="18"/>
                <w:lang w:val="en-US" w:eastAsia="zh-CN"/>
              </w:rPr>
              <w:t>​</w:t>
            </w:r>
          </w:p>
        </w:tc>
      </w:tr>
      <w:tr w:rsidR="004E01AD" w:rsidRPr="004E01AD" w14:paraId="7F10A592" w14:textId="77777777" w:rsidTr="004E01AD">
        <w:trPr>
          <w:trHeight w:val="630"/>
        </w:trPr>
        <w:tc>
          <w:tcPr>
            <w:tcW w:w="0" w:type="auto"/>
            <w:vMerge/>
            <w:tcBorders>
              <w:top w:val="single" w:sz="2" w:space="0" w:color="FFFFFF"/>
              <w:left w:val="single" w:sz="2" w:space="0" w:color="FFFFFF"/>
              <w:bottom w:val="single" w:sz="2" w:space="0" w:color="FFFFFF"/>
              <w:right w:val="single" w:sz="2" w:space="0" w:color="FFFFFF"/>
            </w:tcBorders>
            <w:shd w:val="clear" w:color="auto" w:fill="auto"/>
            <w:vAlign w:val="center"/>
            <w:hideMark/>
          </w:tcPr>
          <w:p w14:paraId="0D2B33DD" w14:textId="77777777" w:rsidR="004E01AD" w:rsidRPr="004E01AD" w:rsidRDefault="004E01AD" w:rsidP="004E01AD">
            <w:pPr>
              <w:spacing w:after="0"/>
              <w:rPr>
                <w:rFonts w:eastAsia="Times New Roman"/>
                <w:b/>
                <w:bCs/>
                <w:color w:val="FFFFFF"/>
                <w:sz w:val="12"/>
                <w:szCs w:val="12"/>
                <w:lang w:val="en-US" w:eastAsia="zh-CN"/>
              </w:rPr>
            </w:pPr>
          </w:p>
        </w:tc>
        <w:tc>
          <w:tcPr>
            <w:tcW w:w="0" w:type="auto"/>
            <w:vMerge/>
            <w:tcBorders>
              <w:top w:val="single" w:sz="2" w:space="0" w:color="FFFFFF"/>
              <w:left w:val="single" w:sz="2" w:space="0" w:color="FFFFFF"/>
              <w:bottom w:val="single" w:sz="2" w:space="0" w:color="FFFFFF"/>
              <w:right w:val="single" w:sz="2" w:space="0" w:color="FFFFFF"/>
            </w:tcBorders>
            <w:shd w:val="clear" w:color="auto" w:fill="auto"/>
            <w:vAlign w:val="center"/>
            <w:hideMark/>
          </w:tcPr>
          <w:p w14:paraId="4D716C64" w14:textId="77777777" w:rsidR="004E01AD" w:rsidRPr="004E01AD" w:rsidRDefault="004E01AD" w:rsidP="004E01AD">
            <w:pPr>
              <w:spacing w:after="0"/>
              <w:rPr>
                <w:rFonts w:eastAsia="Times New Roman"/>
                <w:color w:val="181818"/>
                <w:sz w:val="12"/>
                <w:szCs w:val="12"/>
                <w:lang w:val="en-US" w:eastAsia="zh-CN"/>
              </w:rPr>
            </w:pPr>
          </w:p>
        </w:tc>
        <w:tc>
          <w:tcPr>
            <w:tcW w:w="0" w:type="auto"/>
            <w:tcBorders>
              <w:top w:val="single" w:sz="2" w:space="0" w:color="FFFFFF"/>
              <w:left w:val="single" w:sz="2" w:space="0" w:color="FFFFFF"/>
              <w:bottom w:val="single" w:sz="2" w:space="0" w:color="FFFFFF"/>
              <w:right w:val="single" w:sz="2" w:space="0" w:color="FFFFFF"/>
            </w:tcBorders>
            <w:shd w:val="clear" w:color="auto" w:fill="F2F2F2"/>
            <w:vAlign w:val="center"/>
            <w:hideMark/>
          </w:tcPr>
          <w:p w14:paraId="135820A2" w14:textId="77777777" w:rsidR="004E01AD" w:rsidRPr="004E01AD" w:rsidRDefault="004E01AD" w:rsidP="004E01AD">
            <w:pPr>
              <w:spacing w:before="100" w:beforeAutospacing="1" w:after="100" w:afterAutospacing="1"/>
              <w:jc w:val="center"/>
              <w:textAlignment w:val="baseline"/>
              <w:rPr>
                <w:rFonts w:eastAsia="Times New Roman"/>
                <w:color w:val="181818"/>
                <w:sz w:val="12"/>
                <w:szCs w:val="12"/>
                <w:lang w:val="en-US" w:eastAsia="zh-CN"/>
              </w:rPr>
            </w:pPr>
            <w:r w:rsidRPr="004E01AD">
              <w:rPr>
                <w:rFonts w:eastAsia="Times New Roman"/>
                <w:color w:val="181818"/>
                <w:position w:val="-1"/>
                <w:sz w:val="18"/>
                <w:szCs w:val="18"/>
                <w:lang w:val="en-US" w:eastAsia="zh-CN"/>
              </w:rPr>
              <w:t>14</w:t>
            </w:r>
            <w:r w:rsidRPr="004E01AD">
              <w:rPr>
                <w:rFonts w:eastAsia="Times New Roman"/>
                <w:color w:val="181818"/>
                <w:sz w:val="18"/>
                <w:szCs w:val="18"/>
                <w:lang w:val="en-US" w:eastAsia="zh-CN"/>
              </w:rPr>
              <w:t>​</w:t>
            </w:r>
          </w:p>
        </w:tc>
        <w:tc>
          <w:tcPr>
            <w:tcW w:w="0" w:type="auto"/>
            <w:tcBorders>
              <w:top w:val="single" w:sz="2" w:space="0" w:color="FFFFFF"/>
              <w:left w:val="single" w:sz="2" w:space="0" w:color="FFFFFF"/>
              <w:bottom w:val="single" w:sz="2" w:space="0" w:color="FFFFFF"/>
              <w:right w:val="single" w:sz="2" w:space="0" w:color="FFFFFF"/>
            </w:tcBorders>
            <w:shd w:val="clear" w:color="auto" w:fill="F2F2F2"/>
            <w:vAlign w:val="center"/>
            <w:hideMark/>
          </w:tcPr>
          <w:p w14:paraId="36E89455" w14:textId="77777777" w:rsidR="004E01AD" w:rsidRPr="004E01AD" w:rsidRDefault="004E01AD" w:rsidP="004E01AD">
            <w:pPr>
              <w:spacing w:before="100" w:beforeAutospacing="1" w:after="100" w:afterAutospacing="1"/>
              <w:jc w:val="center"/>
              <w:textAlignment w:val="baseline"/>
              <w:rPr>
                <w:rFonts w:eastAsia="Times New Roman"/>
                <w:color w:val="181818"/>
                <w:sz w:val="12"/>
                <w:szCs w:val="12"/>
                <w:lang w:val="en-US" w:eastAsia="zh-CN"/>
              </w:rPr>
            </w:pPr>
            <w:r w:rsidRPr="004E01AD">
              <w:rPr>
                <w:rFonts w:eastAsia="Times New Roman"/>
                <w:color w:val="181818"/>
                <w:position w:val="-1"/>
                <w:sz w:val="18"/>
                <w:szCs w:val="18"/>
                <w:lang w:val="en-US" w:eastAsia="zh-CN"/>
              </w:rPr>
              <w:t>NR UL -&gt; reader</w:t>
            </w:r>
            <w:r w:rsidRPr="004E01AD">
              <w:rPr>
                <w:rFonts w:eastAsia="Times New Roman"/>
                <w:color w:val="181818"/>
                <w:sz w:val="18"/>
                <w:szCs w:val="18"/>
                <w:lang w:val="en-US" w:eastAsia="zh-CN"/>
              </w:rPr>
              <w:t>​</w:t>
            </w:r>
          </w:p>
        </w:tc>
        <w:tc>
          <w:tcPr>
            <w:tcW w:w="0" w:type="auto"/>
            <w:vMerge/>
            <w:tcBorders>
              <w:top w:val="single" w:sz="2" w:space="0" w:color="FFFFFF"/>
              <w:left w:val="single" w:sz="2" w:space="0" w:color="FFFFFF"/>
              <w:bottom w:val="single" w:sz="2" w:space="0" w:color="FFFFFF"/>
              <w:right w:val="single" w:sz="2" w:space="0" w:color="FFFFFF"/>
            </w:tcBorders>
            <w:shd w:val="clear" w:color="auto" w:fill="auto"/>
            <w:vAlign w:val="center"/>
            <w:hideMark/>
          </w:tcPr>
          <w:p w14:paraId="138F6489" w14:textId="77777777" w:rsidR="004E01AD" w:rsidRPr="004E01AD" w:rsidRDefault="004E01AD" w:rsidP="004E01AD">
            <w:pPr>
              <w:spacing w:after="0"/>
              <w:rPr>
                <w:rFonts w:eastAsia="Times New Roman"/>
                <w:color w:val="181818"/>
                <w:sz w:val="12"/>
                <w:szCs w:val="12"/>
                <w:lang w:val="en-US" w:eastAsia="zh-CN"/>
              </w:rPr>
            </w:pPr>
          </w:p>
        </w:tc>
      </w:tr>
      <w:tr w:rsidR="004E01AD" w:rsidRPr="004E01AD" w14:paraId="6EB6E36C" w14:textId="77777777" w:rsidTr="004E01AD">
        <w:trPr>
          <w:trHeight w:val="630"/>
        </w:trPr>
        <w:tc>
          <w:tcPr>
            <w:tcW w:w="0" w:type="auto"/>
            <w:vMerge/>
            <w:tcBorders>
              <w:top w:val="single" w:sz="2" w:space="0" w:color="FFFFFF"/>
              <w:left w:val="single" w:sz="2" w:space="0" w:color="FFFFFF"/>
              <w:bottom w:val="single" w:sz="2" w:space="0" w:color="FFFFFF"/>
              <w:right w:val="single" w:sz="2" w:space="0" w:color="FFFFFF"/>
            </w:tcBorders>
            <w:shd w:val="clear" w:color="auto" w:fill="auto"/>
            <w:vAlign w:val="center"/>
            <w:hideMark/>
          </w:tcPr>
          <w:p w14:paraId="3CACCF05" w14:textId="77777777" w:rsidR="004E01AD" w:rsidRPr="004E01AD" w:rsidRDefault="004E01AD" w:rsidP="004E01AD">
            <w:pPr>
              <w:spacing w:after="0"/>
              <w:rPr>
                <w:rFonts w:eastAsia="Times New Roman"/>
                <w:b/>
                <w:bCs/>
                <w:color w:val="FFFFFF"/>
                <w:sz w:val="12"/>
                <w:szCs w:val="12"/>
                <w:lang w:val="en-US" w:eastAsia="zh-CN"/>
              </w:rPr>
            </w:pPr>
          </w:p>
        </w:tc>
        <w:tc>
          <w:tcPr>
            <w:tcW w:w="0" w:type="auto"/>
            <w:vMerge/>
            <w:tcBorders>
              <w:top w:val="single" w:sz="2" w:space="0" w:color="FFFFFF"/>
              <w:left w:val="single" w:sz="2" w:space="0" w:color="FFFFFF"/>
              <w:bottom w:val="single" w:sz="2" w:space="0" w:color="FFFFFF"/>
              <w:right w:val="single" w:sz="2" w:space="0" w:color="FFFFFF"/>
            </w:tcBorders>
            <w:shd w:val="clear" w:color="auto" w:fill="auto"/>
            <w:vAlign w:val="center"/>
            <w:hideMark/>
          </w:tcPr>
          <w:p w14:paraId="4C8ECBC1" w14:textId="77777777" w:rsidR="004E01AD" w:rsidRPr="004E01AD" w:rsidRDefault="004E01AD" w:rsidP="004E01AD">
            <w:pPr>
              <w:spacing w:after="0"/>
              <w:rPr>
                <w:rFonts w:eastAsia="Times New Roman"/>
                <w:color w:val="181818"/>
                <w:sz w:val="12"/>
                <w:szCs w:val="12"/>
                <w:lang w:val="en-US" w:eastAsia="zh-CN"/>
              </w:rPr>
            </w:pPr>
          </w:p>
        </w:tc>
        <w:tc>
          <w:tcPr>
            <w:tcW w:w="0" w:type="auto"/>
            <w:tcBorders>
              <w:top w:val="single" w:sz="2" w:space="0" w:color="FFFFFF"/>
              <w:left w:val="single" w:sz="2" w:space="0" w:color="FFFFFF"/>
              <w:bottom w:val="single" w:sz="2" w:space="0" w:color="FFFFFF"/>
              <w:right w:val="single" w:sz="2" w:space="0" w:color="FFFFFF"/>
            </w:tcBorders>
            <w:shd w:val="clear" w:color="auto" w:fill="auto"/>
            <w:vAlign w:val="center"/>
            <w:hideMark/>
          </w:tcPr>
          <w:p w14:paraId="1D2B9C42" w14:textId="77777777" w:rsidR="004E01AD" w:rsidRPr="004E01AD" w:rsidRDefault="004E01AD" w:rsidP="004E01AD">
            <w:pPr>
              <w:spacing w:before="100" w:beforeAutospacing="1" w:after="100" w:afterAutospacing="1"/>
              <w:jc w:val="center"/>
              <w:textAlignment w:val="baseline"/>
              <w:rPr>
                <w:rFonts w:eastAsia="Times New Roman"/>
                <w:color w:val="181818"/>
                <w:sz w:val="12"/>
                <w:szCs w:val="12"/>
                <w:lang w:val="en-US" w:eastAsia="zh-CN"/>
              </w:rPr>
            </w:pPr>
            <w:r w:rsidRPr="004E01AD">
              <w:rPr>
                <w:rFonts w:eastAsia="Times New Roman"/>
                <w:color w:val="181818"/>
                <w:position w:val="-1"/>
                <w:sz w:val="18"/>
                <w:szCs w:val="18"/>
                <w:lang w:val="en-US" w:eastAsia="zh-CN"/>
              </w:rPr>
              <w:t>15</w:t>
            </w:r>
            <w:r w:rsidRPr="004E01AD">
              <w:rPr>
                <w:rFonts w:eastAsia="Times New Roman"/>
                <w:color w:val="181818"/>
                <w:sz w:val="18"/>
                <w:szCs w:val="18"/>
                <w:lang w:val="en-US" w:eastAsia="zh-CN"/>
              </w:rPr>
              <w:t>​</w:t>
            </w:r>
          </w:p>
        </w:tc>
        <w:tc>
          <w:tcPr>
            <w:tcW w:w="0" w:type="auto"/>
            <w:tcBorders>
              <w:top w:val="single" w:sz="2" w:space="0" w:color="FFFFFF"/>
              <w:left w:val="single" w:sz="2" w:space="0" w:color="FFFFFF"/>
              <w:bottom w:val="single" w:sz="2" w:space="0" w:color="FFFFFF"/>
              <w:right w:val="single" w:sz="2" w:space="0" w:color="FFFFFF"/>
            </w:tcBorders>
            <w:shd w:val="clear" w:color="auto" w:fill="auto"/>
            <w:vAlign w:val="center"/>
            <w:hideMark/>
          </w:tcPr>
          <w:p w14:paraId="2D164E18" w14:textId="77777777" w:rsidR="004E01AD" w:rsidRPr="004E01AD" w:rsidRDefault="004E01AD" w:rsidP="004E01AD">
            <w:pPr>
              <w:spacing w:before="100" w:beforeAutospacing="1" w:after="100" w:afterAutospacing="1"/>
              <w:jc w:val="center"/>
              <w:textAlignment w:val="baseline"/>
              <w:rPr>
                <w:rFonts w:eastAsia="Times New Roman"/>
                <w:color w:val="181818"/>
                <w:sz w:val="12"/>
                <w:szCs w:val="12"/>
                <w:lang w:val="en-US" w:eastAsia="zh-CN"/>
              </w:rPr>
            </w:pPr>
            <w:r w:rsidRPr="004E01AD">
              <w:rPr>
                <w:rFonts w:eastAsia="Times New Roman"/>
                <w:color w:val="181818"/>
                <w:position w:val="-1"/>
                <w:sz w:val="18"/>
                <w:szCs w:val="18"/>
                <w:lang w:val="en-US" w:eastAsia="zh-CN"/>
              </w:rPr>
              <w:t>reader -&gt; NR UL</w:t>
            </w:r>
            <w:r w:rsidRPr="004E01AD">
              <w:rPr>
                <w:rFonts w:eastAsia="Times New Roman"/>
                <w:color w:val="181818"/>
                <w:sz w:val="18"/>
                <w:szCs w:val="18"/>
                <w:lang w:val="en-US" w:eastAsia="zh-CN"/>
              </w:rPr>
              <w:t>​</w:t>
            </w:r>
          </w:p>
        </w:tc>
        <w:tc>
          <w:tcPr>
            <w:tcW w:w="0" w:type="auto"/>
            <w:vMerge/>
            <w:tcBorders>
              <w:top w:val="single" w:sz="2" w:space="0" w:color="FFFFFF"/>
              <w:left w:val="single" w:sz="2" w:space="0" w:color="FFFFFF"/>
              <w:bottom w:val="single" w:sz="2" w:space="0" w:color="FFFFFF"/>
              <w:right w:val="single" w:sz="2" w:space="0" w:color="FFFFFF"/>
            </w:tcBorders>
            <w:shd w:val="clear" w:color="auto" w:fill="auto"/>
            <w:vAlign w:val="center"/>
            <w:hideMark/>
          </w:tcPr>
          <w:p w14:paraId="4BBEB873" w14:textId="77777777" w:rsidR="004E01AD" w:rsidRPr="004E01AD" w:rsidRDefault="004E01AD" w:rsidP="004E01AD">
            <w:pPr>
              <w:spacing w:after="0"/>
              <w:rPr>
                <w:rFonts w:eastAsia="Times New Roman"/>
                <w:color w:val="181818"/>
                <w:sz w:val="12"/>
                <w:szCs w:val="12"/>
                <w:lang w:val="en-US" w:eastAsia="zh-CN"/>
              </w:rPr>
            </w:pPr>
          </w:p>
        </w:tc>
      </w:tr>
      <w:tr w:rsidR="004E01AD" w:rsidRPr="004E01AD" w14:paraId="255E869D" w14:textId="77777777" w:rsidTr="004E01AD">
        <w:trPr>
          <w:trHeight w:val="630"/>
        </w:trPr>
        <w:tc>
          <w:tcPr>
            <w:tcW w:w="0" w:type="auto"/>
            <w:vMerge/>
            <w:tcBorders>
              <w:top w:val="single" w:sz="2" w:space="0" w:color="FFFFFF"/>
              <w:left w:val="single" w:sz="2" w:space="0" w:color="FFFFFF"/>
              <w:bottom w:val="single" w:sz="2" w:space="0" w:color="FFFFFF"/>
              <w:right w:val="single" w:sz="2" w:space="0" w:color="FFFFFF"/>
            </w:tcBorders>
            <w:shd w:val="clear" w:color="auto" w:fill="auto"/>
            <w:vAlign w:val="center"/>
            <w:hideMark/>
          </w:tcPr>
          <w:p w14:paraId="793FA9A8" w14:textId="77777777" w:rsidR="004E01AD" w:rsidRPr="004E01AD" w:rsidRDefault="004E01AD" w:rsidP="004E01AD">
            <w:pPr>
              <w:spacing w:after="0"/>
              <w:rPr>
                <w:rFonts w:eastAsia="Times New Roman"/>
                <w:b/>
                <w:bCs/>
                <w:color w:val="FFFFFF"/>
                <w:sz w:val="12"/>
                <w:szCs w:val="12"/>
                <w:lang w:val="en-US" w:eastAsia="zh-CN"/>
              </w:rPr>
            </w:pPr>
          </w:p>
        </w:tc>
        <w:tc>
          <w:tcPr>
            <w:tcW w:w="0" w:type="auto"/>
            <w:vMerge/>
            <w:tcBorders>
              <w:top w:val="single" w:sz="2" w:space="0" w:color="FFFFFF"/>
              <w:left w:val="single" w:sz="2" w:space="0" w:color="FFFFFF"/>
              <w:bottom w:val="single" w:sz="2" w:space="0" w:color="FFFFFF"/>
              <w:right w:val="single" w:sz="2" w:space="0" w:color="FFFFFF"/>
            </w:tcBorders>
            <w:shd w:val="clear" w:color="auto" w:fill="auto"/>
            <w:vAlign w:val="center"/>
            <w:hideMark/>
          </w:tcPr>
          <w:p w14:paraId="1A5C82F3" w14:textId="77777777" w:rsidR="004E01AD" w:rsidRPr="004E01AD" w:rsidRDefault="004E01AD" w:rsidP="004E01AD">
            <w:pPr>
              <w:spacing w:after="0"/>
              <w:rPr>
                <w:rFonts w:eastAsia="Times New Roman"/>
                <w:color w:val="181818"/>
                <w:sz w:val="12"/>
                <w:szCs w:val="12"/>
                <w:lang w:val="en-US" w:eastAsia="zh-CN"/>
              </w:rPr>
            </w:pPr>
          </w:p>
        </w:tc>
        <w:tc>
          <w:tcPr>
            <w:tcW w:w="0" w:type="auto"/>
            <w:tcBorders>
              <w:top w:val="single" w:sz="2" w:space="0" w:color="FFFFFF"/>
              <w:left w:val="single" w:sz="2" w:space="0" w:color="FFFFFF"/>
              <w:bottom w:val="single" w:sz="2" w:space="0" w:color="FFFFFF"/>
              <w:right w:val="single" w:sz="2" w:space="0" w:color="FFFFFF"/>
            </w:tcBorders>
            <w:shd w:val="clear" w:color="auto" w:fill="F2F2F2"/>
            <w:vAlign w:val="center"/>
            <w:hideMark/>
          </w:tcPr>
          <w:p w14:paraId="6A1873ED" w14:textId="77777777" w:rsidR="004E01AD" w:rsidRPr="004E01AD" w:rsidRDefault="004E01AD" w:rsidP="004E01AD">
            <w:pPr>
              <w:spacing w:before="100" w:beforeAutospacing="1" w:after="100" w:afterAutospacing="1"/>
              <w:jc w:val="center"/>
              <w:textAlignment w:val="baseline"/>
              <w:rPr>
                <w:rFonts w:eastAsia="Times New Roman"/>
                <w:color w:val="181818"/>
                <w:sz w:val="12"/>
                <w:szCs w:val="12"/>
                <w:lang w:val="en-US" w:eastAsia="zh-CN"/>
              </w:rPr>
            </w:pPr>
            <w:r w:rsidRPr="004E01AD">
              <w:rPr>
                <w:rFonts w:eastAsia="Times New Roman"/>
                <w:color w:val="181818"/>
                <w:position w:val="-1"/>
                <w:sz w:val="18"/>
                <w:szCs w:val="18"/>
                <w:lang w:val="en-US" w:eastAsia="zh-CN"/>
              </w:rPr>
              <w:t>16</w:t>
            </w:r>
            <w:r w:rsidRPr="004E01AD">
              <w:rPr>
                <w:rFonts w:eastAsia="Times New Roman"/>
                <w:color w:val="181818"/>
                <w:sz w:val="18"/>
                <w:szCs w:val="18"/>
                <w:lang w:val="en-US" w:eastAsia="zh-CN"/>
              </w:rPr>
              <w:t>​</w:t>
            </w:r>
          </w:p>
        </w:tc>
        <w:tc>
          <w:tcPr>
            <w:tcW w:w="0" w:type="auto"/>
            <w:tcBorders>
              <w:top w:val="single" w:sz="2" w:space="0" w:color="FFFFFF"/>
              <w:left w:val="single" w:sz="2" w:space="0" w:color="FFFFFF"/>
              <w:bottom w:val="single" w:sz="2" w:space="0" w:color="FFFFFF"/>
              <w:right w:val="single" w:sz="2" w:space="0" w:color="FFFFFF"/>
            </w:tcBorders>
            <w:shd w:val="clear" w:color="auto" w:fill="F2F2F2"/>
            <w:vAlign w:val="center"/>
            <w:hideMark/>
          </w:tcPr>
          <w:p w14:paraId="47242829" w14:textId="77777777" w:rsidR="004E01AD" w:rsidRPr="004E01AD" w:rsidRDefault="004E01AD" w:rsidP="004E01AD">
            <w:pPr>
              <w:spacing w:before="100" w:beforeAutospacing="1" w:after="100" w:afterAutospacing="1"/>
              <w:jc w:val="center"/>
              <w:textAlignment w:val="baseline"/>
              <w:rPr>
                <w:rFonts w:eastAsia="Times New Roman"/>
                <w:color w:val="181818"/>
                <w:sz w:val="12"/>
                <w:szCs w:val="12"/>
                <w:lang w:val="en-US" w:eastAsia="zh-CN"/>
              </w:rPr>
            </w:pPr>
            <w:r w:rsidRPr="004E01AD">
              <w:rPr>
                <w:rFonts w:eastAsia="Times New Roman"/>
                <w:color w:val="181818"/>
                <w:position w:val="-1"/>
                <w:sz w:val="18"/>
                <w:szCs w:val="18"/>
                <w:lang w:val="en-US" w:eastAsia="zh-CN"/>
              </w:rPr>
              <w:t>NR UL -&gt; device</w:t>
            </w:r>
            <w:r w:rsidRPr="004E01AD">
              <w:rPr>
                <w:rFonts w:eastAsia="Times New Roman"/>
                <w:color w:val="181818"/>
                <w:sz w:val="18"/>
                <w:szCs w:val="18"/>
                <w:lang w:val="en-US" w:eastAsia="zh-CN"/>
              </w:rPr>
              <w:t>​</w:t>
            </w:r>
          </w:p>
        </w:tc>
        <w:tc>
          <w:tcPr>
            <w:tcW w:w="0" w:type="auto"/>
            <w:vMerge/>
            <w:tcBorders>
              <w:top w:val="single" w:sz="2" w:space="0" w:color="FFFFFF"/>
              <w:left w:val="single" w:sz="2" w:space="0" w:color="FFFFFF"/>
              <w:bottom w:val="single" w:sz="2" w:space="0" w:color="FFFFFF"/>
              <w:right w:val="single" w:sz="2" w:space="0" w:color="FFFFFF"/>
            </w:tcBorders>
            <w:shd w:val="clear" w:color="auto" w:fill="auto"/>
            <w:vAlign w:val="center"/>
            <w:hideMark/>
          </w:tcPr>
          <w:p w14:paraId="5125774C" w14:textId="77777777" w:rsidR="004E01AD" w:rsidRPr="004E01AD" w:rsidRDefault="004E01AD" w:rsidP="004E01AD">
            <w:pPr>
              <w:spacing w:after="0"/>
              <w:rPr>
                <w:rFonts w:eastAsia="Times New Roman"/>
                <w:color w:val="181818"/>
                <w:sz w:val="12"/>
                <w:szCs w:val="12"/>
                <w:lang w:val="en-US" w:eastAsia="zh-CN"/>
              </w:rPr>
            </w:pPr>
          </w:p>
        </w:tc>
      </w:tr>
      <w:tr w:rsidR="004E01AD" w:rsidRPr="004E01AD" w14:paraId="1844626F" w14:textId="77777777" w:rsidTr="004E01AD">
        <w:trPr>
          <w:trHeight w:val="630"/>
        </w:trPr>
        <w:tc>
          <w:tcPr>
            <w:tcW w:w="0" w:type="auto"/>
            <w:vMerge w:val="restart"/>
            <w:tcBorders>
              <w:top w:val="single" w:sz="2" w:space="0" w:color="FFFFFF"/>
              <w:left w:val="single" w:sz="2" w:space="0" w:color="FFFFFF"/>
              <w:bottom w:val="single" w:sz="2" w:space="0" w:color="FFFFFF"/>
              <w:right w:val="single" w:sz="2" w:space="0" w:color="FFFFFF"/>
            </w:tcBorders>
            <w:shd w:val="clear" w:color="auto" w:fill="auto"/>
            <w:vAlign w:val="center"/>
            <w:hideMark/>
          </w:tcPr>
          <w:p w14:paraId="365EED02" w14:textId="77777777" w:rsidR="004E01AD" w:rsidRPr="004E01AD" w:rsidRDefault="004E01AD" w:rsidP="004E01AD">
            <w:pPr>
              <w:spacing w:before="100" w:beforeAutospacing="1" w:after="100" w:afterAutospacing="1"/>
              <w:jc w:val="center"/>
              <w:textAlignment w:val="baseline"/>
              <w:rPr>
                <w:rFonts w:eastAsia="Times New Roman"/>
                <w:b/>
                <w:bCs/>
                <w:color w:val="FFFFFF"/>
                <w:sz w:val="12"/>
                <w:szCs w:val="12"/>
                <w:lang w:val="en-US" w:eastAsia="zh-CN"/>
              </w:rPr>
            </w:pPr>
            <w:r w:rsidRPr="004E01AD">
              <w:rPr>
                <w:rFonts w:ascii="Calibri" w:eastAsia="Times New Roman" w:hAnsi="Calibri" w:cs="Calibri"/>
                <w:b/>
                <w:bCs/>
                <w:color w:val="181818"/>
                <w:sz w:val="18"/>
                <w:szCs w:val="18"/>
                <w:lang w:val="en-US" w:eastAsia="zh-CN"/>
              </w:rPr>
              <w:t>4</w:t>
            </w:r>
            <w:r w:rsidRPr="004E01AD">
              <w:rPr>
                <w:rFonts w:ascii="Calibri" w:eastAsia="Times New Roman" w:hAnsi="Calibri" w:cs="Calibri"/>
                <w:b/>
                <w:bCs/>
                <w:color w:val="FFFFFF"/>
                <w:sz w:val="18"/>
                <w:szCs w:val="18"/>
                <w:lang w:val="en-US" w:eastAsia="zh-CN"/>
              </w:rPr>
              <w:t>​</w:t>
            </w:r>
          </w:p>
        </w:tc>
        <w:tc>
          <w:tcPr>
            <w:tcW w:w="0" w:type="auto"/>
            <w:vMerge w:val="restart"/>
            <w:tcBorders>
              <w:top w:val="single" w:sz="2" w:space="0" w:color="FFFFFF"/>
              <w:left w:val="single" w:sz="2" w:space="0" w:color="FFFFFF"/>
              <w:bottom w:val="single" w:sz="2" w:space="0" w:color="FFFFFF"/>
              <w:right w:val="single" w:sz="2" w:space="0" w:color="FFFFFF"/>
            </w:tcBorders>
            <w:shd w:val="clear" w:color="auto" w:fill="auto"/>
            <w:vAlign w:val="center"/>
            <w:hideMark/>
          </w:tcPr>
          <w:p w14:paraId="72B73380" w14:textId="77777777" w:rsidR="004E01AD" w:rsidRPr="004E01AD" w:rsidRDefault="004E01AD" w:rsidP="004E01AD">
            <w:pPr>
              <w:spacing w:before="100" w:beforeAutospacing="1" w:after="100" w:afterAutospacing="1"/>
              <w:jc w:val="center"/>
              <w:textAlignment w:val="baseline"/>
              <w:rPr>
                <w:rFonts w:eastAsia="Times New Roman"/>
                <w:color w:val="181818"/>
                <w:sz w:val="12"/>
                <w:szCs w:val="12"/>
                <w:lang w:val="en-US" w:eastAsia="zh-CN"/>
              </w:rPr>
            </w:pPr>
            <w:r w:rsidRPr="004E01AD">
              <w:rPr>
                <w:rFonts w:eastAsia="Times New Roman"/>
                <w:b/>
                <w:bCs/>
                <w:color w:val="181818"/>
                <w:position w:val="-1"/>
                <w:sz w:val="18"/>
                <w:szCs w:val="18"/>
                <w:lang w:val="en-US" w:eastAsia="zh-CN"/>
              </w:rPr>
              <w:t>D2T2-A2-legacy UE indoor</w:t>
            </w:r>
            <w:r w:rsidRPr="004E01AD">
              <w:rPr>
                <w:rFonts w:eastAsia="Times New Roman"/>
                <w:color w:val="181818"/>
                <w:sz w:val="18"/>
                <w:szCs w:val="18"/>
                <w:lang w:val="en-US" w:eastAsia="zh-CN"/>
              </w:rPr>
              <w:t>​</w:t>
            </w:r>
          </w:p>
        </w:tc>
        <w:tc>
          <w:tcPr>
            <w:tcW w:w="0" w:type="auto"/>
            <w:tcBorders>
              <w:top w:val="single" w:sz="2" w:space="0" w:color="FFFFFF"/>
              <w:left w:val="single" w:sz="2" w:space="0" w:color="FFFFFF"/>
              <w:bottom w:val="single" w:sz="2" w:space="0" w:color="FFFFFF"/>
              <w:right w:val="single" w:sz="2" w:space="0" w:color="FFFFFF"/>
            </w:tcBorders>
            <w:shd w:val="clear" w:color="auto" w:fill="auto"/>
            <w:vAlign w:val="center"/>
            <w:hideMark/>
          </w:tcPr>
          <w:p w14:paraId="793FA42A" w14:textId="77777777" w:rsidR="004E01AD" w:rsidRPr="004E01AD" w:rsidRDefault="004E01AD" w:rsidP="004E01AD">
            <w:pPr>
              <w:spacing w:before="100" w:beforeAutospacing="1" w:after="100" w:afterAutospacing="1"/>
              <w:jc w:val="center"/>
              <w:textAlignment w:val="baseline"/>
              <w:rPr>
                <w:rFonts w:eastAsia="Times New Roman"/>
                <w:color w:val="181818"/>
                <w:sz w:val="12"/>
                <w:szCs w:val="12"/>
                <w:lang w:val="en-US" w:eastAsia="zh-CN"/>
              </w:rPr>
            </w:pPr>
            <w:r w:rsidRPr="004E01AD">
              <w:rPr>
                <w:rFonts w:eastAsia="Times New Roman"/>
                <w:color w:val="181818"/>
                <w:position w:val="-1"/>
                <w:sz w:val="18"/>
                <w:szCs w:val="18"/>
                <w:lang w:val="en-US" w:eastAsia="zh-CN"/>
              </w:rPr>
              <w:t>17</w:t>
            </w:r>
            <w:r w:rsidRPr="004E01AD">
              <w:rPr>
                <w:rFonts w:eastAsia="Times New Roman"/>
                <w:color w:val="181818"/>
                <w:sz w:val="18"/>
                <w:szCs w:val="18"/>
                <w:lang w:val="en-US" w:eastAsia="zh-CN"/>
              </w:rPr>
              <w:t>​</w:t>
            </w:r>
          </w:p>
        </w:tc>
        <w:tc>
          <w:tcPr>
            <w:tcW w:w="0" w:type="auto"/>
            <w:tcBorders>
              <w:top w:val="single" w:sz="2" w:space="0" w:color="FFFFFF"/>
              <w:left w:val="single" w:sz="2" w:space="0" w:color="FFFFFF"/>
              <w:bottom w:val="single" w:sz="2" w:space="0" w:color="FFFFFF"/>
              <w:right w:val="single" w:sz="2" w:space="0" w:color="FFFFFF"/>
            </w:tcBorders>
            <w:shd w:val="clear" w:color="auto" w:fill="auto"/>
            <w:vAlign w:val="center"/>
            <w:hideMark/>
          </w:tcPr>
          <w:p w14:paraId="1989EA67" w14:textId="77777777" w:rsidR="004E01AD" w:rsidRPr="004E01AD" w:rsidRDefault="004E01AD" w:rsidP="004E01AD">
            <w:pPr>
              <w:spacing w:before="100" w:beforeAutospacing="1" w:after="100" w:afterAutospacing="1"/>
              <w:jc w:val="center"/>
              <w:textAlignment w:val="baseline"/>
              <w:rPr>
                <w:rFonts w:eastAsia="Times New Roman"/>
                <w:color w:val="181818"/>
                <w:sz w:val="12"/>
                <w:szCs w:val="12"/>
                <w:lang w:val="en-US" w:eastAsia="zh-CN"/>
              </w:rPr>
            </w:pPr>
            <w:r w:rsidRPr="004E01AD">
              <w:rPr>
                <w:rFonts w:eastAsia="Times New Roman"/>
                <w:color w:val="181818"/>
                <w:position w:val="-1"/>
                <w:sz w:val="18"/>
                <w:szCs w:val="18"/>
                <w:lang w:val="en-US" w:eastAsia="zh-CN"/>
              </w:rPr>
              <w:t>device -&gt; NR UL</w:t>
            </w:r>
            <w:r w:rsidRPr="004E01AD">
              <w:rPr>
                <w:rFonts w:eastAsia="Times New Roman"/>
                <w:color w:val="181818"/>
                <w:sz w:val="18"/>
                <w:szCs w:val="18"/>
                <w:lang w:val="en-US" w:eastAsia="zh-CN"/>
              </w:rPr>
              <w:t>​</w:t>
            </w:r>
          </w:p>
        </w:tc>
        <w:tc>
          <w:tcPr>
            <w:tcW w:w="0" w:type="auto"/>
            <w:vMerge w:val="restart"/>
            <w:tcBorders>
              <w:top w:val="single" w:sz="2" w:space="0" w:color="FFFFFF"/>
              <w:left w:val="single" w:sz="2" w:space="0" w:color="FFFFFF"/>
              <w:bottom w:val="single" w:sz="2" w:space="0" w:color="FFFFFF"/>
              <w:right w:val="single" w:sz="2" w:space="0" w:color="FFFFFF"/>
            </w:tcBorders>
            <w:shd w:val="clear" w:color="auto" w:fill="auto"/>
            <w:vAlign w:val="center"/>
            <w:hideMark/>
          </w:tcPr>
          <w:p w14:paraId="5AF230BB" w14:textId="77777777" w:rsidR="004E01AD" w:rsidRPr="004E01AD" w:rsidRDefault="004E01AD" w:rsidP="004E01AD">
            <w:pPr>
              <w:spacing w:before="100" w:beforeAutospacing="1" w:after="100" w:afterAutospacing="1"/>
              <w:jc w:val="center"/>
              <w:textAlignment w:val="baseline"/>
              <w:rPr>
                <w:rFonts w:eastAsia="Times New Roman"/>
                <w:color w:val="181818"/>
                <w:sz w:val="12"/>
                <w:szCs w:val="12"/>
                <w:lang w:val="en-US" w:eastAsia="zh-CN"/>
              </w:rPr>
            </w:pPr>
            <w:r w:rsidRPr="004E01AD">
              <w:rPr>
                <w:rFonts w:eastAsia="Times New Roman"/>
                <w:color w:val="181818"/>
                <w:position w:val="-1"/>
                <w:sz w:val="18"/>
                <w:szCs w:val="18"/>
                <w:lang w:val="en-US" w:eastAsia="zh-CN"/>
              </w:rPr>
              <w:t>R2D: UL</w:t>
            </w:r>
            <w:r w:rsidRPr="004E01AD">
              <w:rPr>
                <w:rFonts w:eastAsia="Times New Roman"/>
                <w:color w:val="181818"/>
                <w:sz w:val="18"/>
                <w:szCs w:val="18"/>
                <w:lang w:val="en-US" w:eastAsia="zh-CN"/>
              </w:rPr>
              <w:t>​</w:t>
            </w:r>
            <w:r w:rsidRPr="004E01AD">
              <w:rPr>
                <w:rFonts w:eastAsia="Times New Roman"/>
                <w:color w:val="181818"/>
                <w:sz w:val="18"/>
                <w:szCs w:val="18"/>
                <w:lang w:val="en-US" w:eastAsia="zh-CN"/>
              </w:rPr>
              <w:br/>
            </w:r>
            <w:r w:rsidRPr="004E01AD">
              <w:rPr>
                <w:rFonts w:eastAsia="Times New Roman"/>
                <w:color w:val="181818"/>
                <w:position w:val="-1"/>
                <w:sz w:val="18"/>
                <w:szCs w:val="18"/>
                <w:lang w:val="en-US" w:eastAsia="zh-CN"/>
              </w:rPr>
              <w:t>CW2D and D2R: UL</w:t>
            </w:r>
            <w:r w:rsidRPr="004E01AD">
              <w:rPr>
                <w:rFonts w:eastAsia="Times New Roman"/>
                <w:color w:val="181818"/>
                <w:sz w:val="18"/>
                <w:szCs w:val="18"/>
                <w:lang w:val="en-US" w:eastAsia="zh-CN"/>
              </w:rPr>
              <w:t>​</w:t>
            </w:r>
          </w:p>
        </w:tc>
      </w:tr>
      <w:tr w:rsidR="004E01AD" w:rsidRPr="004E01AD" w14:paraId="6AA5E2CD" w14:textId="77777777" w:rsidTr="004E01AD">
        <w:trPr>
          <w:trHeight w:val="630"/>
        </w:trPr>
        <w:tc>
          <w:tcPr>
            <w:tcW w:w="0" w:type="auto"/>
            <w:vMerge/>
            <w:tcBorders>
              <w:top w:val="single" w:sz="2" w:space="0" w:color="FFFFFF"/>
              <w:left w:val="single" w:sz="2" w:space="0" w:color="FFFFFF"/>
              <w:bottom w:val="single" w:sz="2" w:space="0" w:color="FFFFFF"/>
              <w:right w:val="single" w:sz="2" w:space="0" w:color="FFFFFF"/>
            </w:tcBorders>
            <w:shd w:val="clear" w:color="auto" w:fill="auto"/>
            <w:vAlign w:val="center"/>
            <w:hideMark/>
          </w:tcPr>
          <w:p w14:paraId="1280F067" w14:textId="77777777" w:rsidR="004E01AD" w:rsidRPr="004E01AD" w:rsidRDefault="004E01AD" w:rsidP="004E01AD">
            <w:pPr>
              <w:spacing w:after="0"/>
              <w:rPr>
                <w:rFonts w:eastAsia="Times New Roman"/>
                <w:b/>
                <w:bCs/>
                <w:color w:val="FFFFFF"/>
                <w:sz w:val="12"/>
                <w:szCs w:val="12"/>
                <w:lang w:val="en-US" w:eastAsia="zh-CN"/>
              </w:rPr>
            </w:pPr>
          </w:p>
        </w:tc>
        <w:tc>
          <w:tcPr>
            <w:tcW w:w="0" w:type="auto"/>
            <w:vMerge/>
            <w:tcBorders>
              <w:top w:val="single" w:sz="2" w:space="0" w:color="FFFFFF"/>
              <w:left w:val="single" w:sz="2" w:space="0" w:color="FFFFFF"/>
              <w:bottom w:val="single" w:sz="2" w:space="0" w:color="FFFFFF"/>
              <w:right w:val="single" w:sz="2" w:space="0" w:color="FFFFFF"/>
            </w:tcBorders>
            <w:shd w:val="clear" w:color="auto" w:fill="auto"/>
            <w:vAlign w:val="center"/>
            <w:hideMark/>
          </w:tcPr>
          <w:p w14:paraId="77935C1B" w14:textId="77777777" w:rsidR="004E01AD" w:rsidRPr="004E01AD" w:rsidRDefault="004E01AD" w:rsidP="004E01AD">
            <w:pPr>
              <w:spacing w:after="0"/>
              <w:rPr>
                <w:rFonts w:eastAsia="Times New Roman"/>
                <w:color w:val="181818"/>
                <w:sz w:val="12"/>
                <w:szCs w:val="12"/>
                <w:lang w:val="en-US" w:eastAsia="zh-CN"/>
              </w:rPr>
            </w:pPr>
          </w:p>
        </w:tc>
        <w:tc>
          <w:tcPr>
            <w:tcW w:w="0" w:type="auto"/>
            <w:tcBorders>
              <w:top w:val="single" w:sz="2" w:space="0" w:color="FFFFFF"/>
              <w:left w:val="single" w:sz="2" w:space="0" w:color="FFFFFF"/>
              <w:bottom w:val="single" w:sz="2" w:space="0" w:color="FFFFFF"/>
              <w:right w:val="single" w:sz="2" w:space="0" w:color="FFFFFF"/>
            </w:tcBorders>
            <w:shd w:val="clear" w:color="auto" w:fill="F2F2F2"/>
            <w:vAlign w:val="center"/>
            <w:hideMark/>
          </w:tcPr>
          <w:p w14:paraId="6B417CF4" w14:textId="77777777" w:rsidR="004E01AD" w:rsidRPr="004E01AD" w:rsidRDefault="004E01AD" w:rsidP="004E01AD">
            <w:pPr>
              <w:spacing w:before="100" w:beforeAutospacing="1" w:after="100" w:afterAutospacing="1"/>
              <w:jc w:val="center"/>
              <w:textAlignment w:val="baseline"/>
              <w:rPr>
                <w:rFonts w:eastAsia="Times New Roman"/>
                <w:color w:val="181818"/>
                <w:sz w:val="12"/>
                <w:szCs w:val="12"/>
                <w:lang w:val="en-US" w:eastAsia="zh-CN"/>
              </w:rPr>
            </w:pPr>
            <w:r w:rsidRPr="004E01AD">
              <w:rPr>
                <w:rFonts w:eastAsia="Times New Roman"/>
                <w:color w:val="181818"/>
                <w:position w:val="-1"/>
                <w:sz w:val="18"/>
                <w:szCs w:val="18"/>
                <w:lang w:val="en-US" w:eastAsia="zh-CN"/>
              </w:rPr>
              <w:t>18</w:t>
            </w:r>
            <w:r w:rsidRPr="004E01AD">
              <w:rPr>
                <w:rFonts w:eastAsia="Times New Roman"/>
                <w:color w:val="181818"/>
                <w:sz w:val="18"/>
                <w:szCs w:val="18"/>
                <w:lang w:val="en-US" w:eastAsia="zh-CN"/>
              </w:rPr>
              <w:t>​</w:t>
            </w:r>
          </w:p>
        </w:tc>
        <w:tc>
          <w:tcPr>
            <w:tcW w:w="0" w:type="auto"/>
            <w:tcBorders>
              <w:top w:val="single" w:sz="2" w:space="0" w:color="FFFFFF"/>
              <w:left w:val="single" w:sz="2" w:space="0" w:color="FFFFFF"/>
              <w:bottom w:val="single" w:sz="2" w:space="0" w:color="FFFFFF"/>
              <w:right w:val="single" w:sz="2" w:space="0" w:color="FFFFFF"/>
            </w:tcBorders>
            <w:shd w:val="clear" w:color="auto" w:fill="F2F2F2"/>
            <w:vAlign w:val="center"/>
            <w:hideMark/>
          </w:tcPr>
          <w:p w14:paraId="4A63944D" w14:textId="77777777" w:rsidR="004E01AD" w:rsidRPr="004E01AD" w:rsidRDefault="004E01AD" w:rsidP="004E01AD">
            <w:pPr>
              <w:spacing w:before="100" w:beforeAutospacing="1" w:after="100" w:afterAutospacing="1"/>
              <w:jc w:val="center"/>
              <w:textAlignment w:val="baseline"/>
              <w:rPr>
                <w:rFonts w:eastAsia="Times New Roman"/>
                <w:color w:val="181818"/>
                <w:sz w:val="12"/>
                <w:szCs w:val="12"/>
                <w:lang w:val="en-US" w:eastAsia="zh-CN"/>
              </w:rPr>
            </w:pPr>
            <w:r w:rsidRPr="004E01AD">
              <w:rPr>
                <w:rFonts w:eastAsia="Times New Roman"/>
                <w:color w:val="181818"/>
                <w:position w:val="-1"/>
                <w:sz w:val="18"/>
                <w:szCs w:val="18"/>
                <w:lang w:val="en-US" w:eastAsia="zh-CN"/>
              </w:rPr>
              <w:t>NR UL -&gt; reader</w:t>
            </w:r>
            <w:r w:rsidRPr="004E01AD">
              <w:rPr>
                <w:rFonts w:eastAsia="Times New Roman"/>
                <w:color w:val="181818"/>
                <w:sz w:val="18"/>
                <w:szCs w:val="18"/>
                <w:lang w:val="en-US" w:eastAsia="zh-CN"/>
              </w:rPr>
              <w:t>​</w:t>
            </w:r>
          </w:p>
        </w:tc>
        <w:tc>
          <w:tcPr>
            <w:tcW w:w="0" w:type="auto"/>
            <w:vMerge/>
            <w:tcBorders>
              <w:top w:val="single" w:sz="2" w:space="0" w:color="FFFFFF"/>
              <w:left w:val="single" w:sz="2" w:space="0" w:color="FFFFFF"/>
              <w:bottom w:val="single" w:sz="2" w:space="0" w:color="FFFFFF"/>
              <w:right w:val="single" w:sz="2" w:space="0" w:color="FFFFFF"/>
            </w:tcBorders>
            <w:shd w:val="clear" w:color="auto" w:fill="auto"/>
            <w:vAlign w:val="center"/>
            <w:hideMark/>
          </w:tcPr>
          <w:p w14:paraId="693D2AF5" w14:textId="77777777" w:rsidR="004E01AD" w:rsidRPr="004E01AD" w:rsidRDefault="004E01AD" w:rsidP="004E01AD">
            <w:pPr>
              <w:spacing w:after="0"/>
              <w:rPr>
                <w:rFonts w:eastAsia="Times New Roman"/>
                <w:color w:val="181818"/>
                <w:sz w:val="12"/>
                <w:szCs w:val="12"/>
                <w:lang w:val="en-US" w:eastAsia="zh-CN"/>
              </w:rPr>
            </w:pPr>
          </w:p>
        </w:tc>
      </w:tr>
      <w:tr w:rsidR="004E01AD" w:rsidRPr="004E01AD" w14:paraId="6A68A0B8" w14:textId="77777777" w:rsidTr="004E01AD">
        <w:trPr>
          <w:trHeight w:val="630"/>
        </w:trPr>
        <w:tc>
          <w:tcPr>
            <w:tcW w:w="0" w:type="auto"/>
            <w:vMerge/>
            <w:tcBorders>
              <w:top w:val="single" w:sz="2" w:space="0" w:color="FFFFFF"/>
              <w:left w:val="single" w:sz="2" w:space="0" w:color="FFFFFF"/>
              <w:bottom w:val="single" w:sz="2" w:space="0" w:color="FFFFFF"/>
              <w:right w:val="single" w:sz="2" w:space="0" w:color="FFFFFF"/>
            </w:tcBorders>
            <w:shd w:val="clear" w:color="auto" w:fill="auto"/>
            <w:vAlign w:val="center"/>
            <w:hideMark/>
          </w:tcPr>
          <w:p w14:paraId="78FABE97" w14:textId="77777777" w:rsidR="004E01AD" w:rsidRPr="004E01AD" w:rsidRDefault="004E01AD" w:rsidP="004E01AD">
            <w:pPr>
              <w:spacing w:after="0"/>
              <w:rPr>
                <w:rFonts w:eastAsia="Times New Roman"/>
                <w:b/>
                <w:bCs/>
                <w:color w:val="FFFFFF"/>
                <w:sz w:val="12"/>
                <w:szCs w:val="12"/>
                <w:lang w:val="en-US" w:eastAsia="zh-CN"/>
              </w:rPr>
            </w:pPr>
          </w:p>
        </w:tc>
        <w:tc>
          <w:tcPr>
            <w:tcW w:w="0" w:type="auto"/>
            <w:vMerge/>
            <w:tcBorders>
              <w:top w:val="single" w:sz="2" w:space="0" w:color="FFFFFF"/>
              <w:left w:val="single" w:sz="2" w:space="0" w:color="FFFFFF"/>
              <w:bottom w:val="single" w:sz="2" w:space="0" w:color="FFFFFF"/>
              <w:right w:val="single" w:sz="2" w:space="0" w:color="FFFFFF"/>
            </w:tcBorders>
            <w:shd w:val="clear" w:color="auto" w:fill="auto"/>
            <w:vAlign w:val="center"/>
            <w:hideMark/>
          </w:tcPr>
          <w:p w14:paraId="466EAB2E" w14:textId="77777777" w:rsidR="004E01AD" w:rsidRPr="004E01AD" w:rsidRDefault="004E01AD" w:rsidP="004E01AD">
            <w:pPr>
              <w:spacing w:after="0"/>
              <w:rPr>
                <w:rFonts w:eastAsia="Times New Roman"/>
                <w:color w:val="181818"/>
                <w:sz w:val="12"/>
                <w:szCs w:val="12"/>
                <w:lang w:val="en-US" w:eastAsia="zh-CN"/>
              </w:rPr>
            </w:pPr>
          </w:p>
        </w:tc>
        <w:tc>
          <w:tcPr>
            <w:tcW w:w="0" w:type="auto"/>
            <w:tcBorders>
              <w:top w:val="single" w:sz="2" w:space="0" w:color="FFFFFF"/>
              <w:left w:val="single" w:sz="2" w:space="0" w:color="FFFFFF"/>
              <w:bottom w:val="single" w:sz="2" w:space="0" w:color="FFFFFF"/>
              <w:right w:val="single" w:sz="2" w:space="0" w:color="FFFFFF"/>
            </w:tcBorders>
            <w:shd w:val="clear" w:color="auto" w:fill="auto"/>
            <w:vAlign w:val="center"/>
            <w:hideMark/>
          </w:tcPr>
          <w:p w14:paraId="1EA9D529" w14:textId="77777777" w:rsidR="004E01AD" w:rsidRPr="004E01AD" w:rsidRDefault="004E01AD" w:rsidP="004E01AD">
            <w:pPr>
              <w:spacing w:before="100" w:beforeAutospacing="1" w:after="100" w:afterAutospacing="1"/>
              <w:jc w:val="center"/>
              <w:textAlignment w:val="baseline"/>
              <w:rPr>
                <w:rFonts w:eastAsia="Times New Roman"/>
                <w:color w:val="181818"/>
                <w:sz w:val="12"/>
                <w:szCs w:val="12"/>
                <w:lang w:val="en-US" w:eastAsia="zh-CN"/>
              </w:rPr>
            </w:pPr>
            <w:r w:rsidRPr="004E01AD">
              <w:rPr>
                <w:rFonts w:eastAsia="Times New Roman"/>
                <w:color w:val="181818"/>
                <w:position w:val="-1"/>
                <w:sz w:val="18"/>
                <w:szCs w:val="18"/>
                <w:lang w:val="en-US" w:eastAsia="zh-CN"/>
              </w:rPr>
              <w:t>19</w:t>
            </w:r>
            <w:r w:rsidRPr="004E01AD">
              <w:rPr>
                <w:rFonts w:eastAsia="Times New Roman"/>
                <w:color w:val="181818"/>
                <w:sz w:val="18"/>
                <w:szCs w:val="18"/>
                <w:lang w:val="en-US" w:eastAsia="zh-CN"/>
              </w:rPr>
              <w:t>​</w:t>
            </w:r>
          </w:p>
        </w:tc>
        <w:tc>
          <w:tcPr>
            <w:tcW w:w="0" w:type="auto"/>
            <w:tcBorders>
              <w:top w:val="single" w:sz="2" w:space="0" w:color="FFFFFF"/>
              <w:left w:val="single" w:sz="2" w:space="0" w:color="FFFFFF"/>
              <w:bottom w:val="single" w:sz="2" w:space="0" w:color="FFFFFF"/>
              <w:right w:val="single" w:sz="2" w:space="0" w:color="FFFFFF"/>
            </w:tcBorders>
            <w:shd w:val="clear" w:color="auto" w:fill="auto"/>
            <w:vAlign w:val="center"/>
            <w:hideMark/>
          </w:tcPr>
          <w:p w14:paraId="74634A60" w14:textId="77777777" w:rsidR="004E01AD" w:rsidRPr="004E01AD" w:rsidRDefault="004E01AD" w:rsidP="004E01AD">
            <w:pPr>
              <w:spacing w:before="100" w:beforeAutospacing="1" w:after="100" w:afterAutospacing="1"/>
              <w:jc w:val="center"/>
              <w:textAlignment w:val="baseline"/>
              <w:rPr>
                <w:rFonts w:eastAsia="Times New Roman"/>
                <w:color w:val="181818"/>
                <w:sz w:val="12"/>
                <w:szCs w:val="12"/>
                <w:lang w:val="en-US" w:eastAsia="zh-CN"/>
              </w:rPr>
            </w:pPr>
            <w:r w:rsidRPr="004E01AD">
              <w:rPr>
                <w:rFonts w:eastAsia="Times New Roman"/>
                <w:color w:val="181818"/>
                <w:position w:val="-1"/>
                <w:sz w:val="18"/>
                <w:szCs w:val="18"/>
                <w:lang w:val="en-US" w:eastAsia="zh-CN"/>
              </w:rPr>
              <w:t>reader -&gt; NR UL</w:t>
            </w:r>
            <w:r w:rsidRPr="004E01AD">
              <w:rPr>
                <w:rFonts w:eastAsia="Times New Roman"/>
                <w:color w:val="181818"/>
                <w:sz w:val="18"/>
                <w:szCs w:val="18"/>
                <w:lang w:val="en-US" w:eastAsia="zh-CN"/>
              </w:rPr>
              <w:t>​</w:t>
            </w:r>
          </w:p>
        </w:tc>
        <w:tc>
          <w:tcPr>
            <w:tcW w:w="0" w:type="auto"/>
            <w:vMerge/>
            <w:tcBorders>
              <w:top w:val="single" w:sz="2" w:space="0" w:color="FFFFFF"/>
              <w:left w:val="single" w:sz="2" w:space="0" w:color="FFFFFF"/>
              <w:bottom w:val="single" w:sz="2" w:space="0" w:color="FFFFFF"/>
              <w:right w:val="single" w:sz="2" w:space="0" w:color="FFFFFF"/>
            </w:tcBorders>
            <w:shd w:val="clear" w:color="auto" w:fill="auto"/>
            <w:vAlign w:val="center"/>
            <w:hideMark/>
          </w:tcPr>
          <w:p w14:paraId="202945D4" w14:textId="77777777" w:rsidR="004E01AD" w:rsidRPr="004E01AD" w:rsidRDefault="004E01AD" w:rsidP="004E01AD">
            <w:pPr>
              <w:spacing w:after="0"/>
              <w:rPr>
                <w:rFonts w:eastAsia="Times New Roman"/>
                <w:color w:val="181818"/>
                <w:sz w:val="12"/>
                <w:szCs w:val="12"/>
                <w:lang w:val="en-US" w:eastAsia="zh-CN"/>
              </w:rPr>
            </w:pPr>
          </w:p>
        </w:tc>
      </w:tr>
      <w:tr w:rsidR="004E01AD" w:rsidRPr="004E01AD" w14:paraId="6155856E" w14:textId="77777777" w:rsidTr="004E01AD">
        <w:trPr>
          <w:trHeight w:val="630"/>
        </w:trPr>
        <w:tc>
          <w:tcPr>
            <w:tcW w:w="0" w:type="auto"/>
            <w:vMerge/>
            <w:tcBorders>
              <w:top w:val="single" w:sz="2" w:space="0" w:color="FFFFFF"/>
              <w:left w:val="single" w:sz="2" w:space="0" w:color="FFFFFF"/>
              <w:bottom w:val="single" w:sz="2" w:space="0" w:color="FFFFFF"/>
              <w:right w:val="single" w:sz="2" w:space="0" w:color="FFFFFF"/>
            </w:tcBorders>
            <w:shd w:val="clear" w:color="auto" w:fill="auto"/>
            <w:vAlign w:val="center"/>
            <w:hideMark/>
          </w:tcPr>
          <w:p w14:paraId="4AEA905B" w14:textId="77777777" w:rsidR="004E01AD" w:rsidRPr="004E01AD" w:rsidRDefault="004E01AD" w:rsidP="004E01AD">
            <w:pPr>
              <w:spacing w:after="0"/>
              <w:rPr>
                <w:rFonts w:eastAsia="Times New Roman"/>
                <w:b/>
                <w:bCs/>
                <w:color w:val="FFFFFF"/>
                <w:sz w:val="12"/>
                <w:szCs w:val="12"/>
                <w:lang w:val="en-US" w:eastAsia="zh-CN"/>
              </w:rPr>
            </w:pPr>
          </w:p>
        </w:tc>
        <w:tc>
          <w:tcPr>
            <w:tcW w:w="0" w:type="auto"/>
            <w:vMerge/>
            <w:tcBorders>
              <w:top w:val="single" w:sz="2" w:space="0" w:color="FFFFFF"/>
              <w:left w:val="single" w:sz="2" w:space="0" w:color="FFFFFF"/>
              <w:bottom w:val="single" w:sz="2" w:space="0" w:color="FFFFFF"/>
              <w:right w:val="single" w:sz="2" w:space="0" w:color="FFFFFF"/>
            </w:tcBorders>
            <w:shd w:val="clear" w:color="auto" w:fill="auto"/>
            <w:vAlign w:val="center"/>
            <w:hideMark/>
          </w:tcPr>
          <w:p w14:paraId="23B0C0E9" w14:textId="77777777" w:rsidR="004E01AD" w:rsidRPr="004E01AD" w:rsidRDefault="004E01AD" w:rsidP="004E01AD">
            <w:pPr>
              <w:spacing w:after="0"/>
              <w:rPr>
                <w:rFonts w:eastAsia="Times New Roman"/>
                <w:color w:val="181818"/>
                <w:sz w:val="12"/>
                <w:szCs w:val="12"/>
                <w:lang w:val="en-US" w:eastAsia="zh-CN"/>
              </w:rPr>
            </w:pPr>
          </w:p>
        </w:tc>
        <w:tc>
          <w:tcPr>
            <w:tcW w:w="0" w:type="auto"/>
            <w:tcBorders>
              <w:top w:val="single" w:sz="2" w:space="0" w:color="FFFFFF"/>
              <w:left w:val="single" w:sz="2" w:space="0" w:color="FFFFFF"/>
              <w:bottom w:val="single" w:sz="2" w:space="0" w:color="FFFFFF"/>
              <w:right w:val="single" w:sz="2" w:space="0" w:color="FFFFFF"/>
            </w:tcBorders>
            <w:shd w:val="clear" w:color="auto" w:fill="F2F2F2"/>
            <w:vAlign w:val="center"/>
            <w:hideMark/>
          </w:tcPr>
          <w:p w14:paraId="4EE579EB" w14:textId="77777777" w:rsidR="004E01AD" w:rsidRPr="004E01AD" w:rsidRDefault="004E01AD" w:rsidP="004E01AD">
            <w:pPr>
              <w:spacing w:before="100" w:beforeAutospacing="1" w:after="100" w:afterAutospacing="1"/>
              <w:jc w:val="center"/>
              <w:textAlignment w:val="baseline"/>
              <w:rPr>
                <w:rFonts w:eastAsia="Times New Roman"/>
                <w:color w:val="181818"/>
                <w:sz w:val="12"/>
                <w:szCs w:val="12"/>
                <w:lang w:val="en-US" w:eastAsia="zh-CN"/>
              </w:rPr>
            </w:pPr>
            <w:r w:rsidRPr="004E01AD">
              <w:rPr>
                <w:rFonts w:eastAsia="Times New Roman"/>
                <w:color w:val="181818"/>
                <w:position w:val="-1"/>
                <w:sz w:val="18"/>
                <w:szCs w:val="18"/>
                <w:lang w:val="en-US" w:eastAsia="zh-CN"/>
              </w:rPr>
              <w:t>20</w:t>
            </w:r>
            <w:r w:rsidRPr="004E01AD">
              <w:rPr>
                <w:rFonts w:eastAsia="Times New Roman"/>
                <w:color w:val="181818"/>
                <w:sz w:val="18"/>
                <w:szCs w:val="18"/>
                <w:lang w:val="en-US" w:eastAsia="zh-CN"/>
              </w:rPr>
              <w:t>​</w:t>
            </w:r>
          </w:p>
        </w:tc>
        <w:tc>
          <w:tcPr>
            <w:tcW w:w="0" w:type="auto"/>
            <w:tcBorders>
              <w:top w:val="single" w:sz="2" w:space="0" w:color="FFFFFF"/>
              <w:left w:val="single" w:sz="2" w:space="0" w:color="FFFFFF"/>
              <w:bottom w:val="single" w:sz="2" w:space="0" w:color="FFFFFF"/>
              <w:right w:val="single" w:sz="2" w:space="0" w:color="FFFFFF"/>
            </w:tcBorders>
            <w:shd w:val="clear" w:color="auto" w:fill="F2F2F2"/>
            <w:vAlign w:val="center"/>
            <w:hideMark/>
          </w:tcPr>
          <w:p w14:paraId="54830CF4" w14:textId="77777777" w:rsidR="004E01AD" w:rsidRPr="004E01AD" w:rsidRDefault="004E01AD" w:rsidP="004E01AD">
            <w:pPr>
              <w:spacing w:before="100" w:beforeAutospacing="1" w:after="100" w:afterAutospacing="1"/>
              <w:jc w:val="center"/>
              <w:textAlignment w:val="baseline"/>
              <w:rPr>
                <w:rFonts w:eastAsia="Times New Roman"/>
                <w:color w:val="181818"/>
                <w:sz w:val="12"/>
                <w:szCs w:val="12"/>
                <w:lang w:val="en-US" w:eastAsia="zh-CN"/>
              </w:rPr>
            </w:pPr>
            <w:r w:rsidRPr="004E01AD">
              <w:rPr>
                <w:rFonts w:eastAsia="Times New Roman"/>
                <w:color w:val="181818"/>
                <w:position w:val="-1"/>
                <w:sz w:val="18"/>
                <w:szCs w:val="18"/>
                <w:lang w:val="en-US" w:eastAsia="zh-CN"/>
              </w:rPr>
              <w:t>NR UL -&gt; device</w:t>
            </w:r>
            <w:r w:rsidRPr="004E01AD">
              <w:rPr>
                <w:rFonts w:eastAsia="Times New Roman"/>
                <w:color w:val="181818"/>
                <w:sz w:val="18"/>
                <w:szCs w:val="18"/>
                <w:lang w:val="en-US" w:eastAsia="zh-CN"/>
              </w:rPr>
              <w:t>​</w:t>
            </w:r>
          </w:p>
        </w:tc>
        <w:tc>
          <w:tcPr>
            <w:tcW w:w="0" w:type="auto"/>
            <w:vMerge/>
            <w:tcBorders>
              <w:top w:val="single" w:sz="2" w:space="0" w:color="FFFFFF"/>
              <w:left w:val="single" w:sz="2" w:space="0" w:color="FFFFFF"/>
              <w:bottom w:val="single" w:sz="2" w:space="0" w:color="FFFFFF"/>
              <w:right w:val="single" w:sz="2" w:space="0" w:color="FFFFFF"/>
            </w:tcBorders>
            <w:shd w:val="clear" w:color="auto" w:fill="auto"/>
            <w:vAlign w:val="center"/>
            <w:hideMark/>
          </w:tcPr>
          <w:p w14:paraId="4294CBA6" w14:textId="77777777" w:rsidR="004E01AD" w:rsidRPr="004E01AD" w:rsidRDefault="004E01AD" w:rsidP="004E01AD">
            <w:pPr>
              <w:spacing w:after="0"/>
              <w:rPr>
                <w:rFonts w:eastAsia="Times New Roman"/>
                <w:color w:val="181818"/>
                <w:sz w:val="12"/>
                <w:szCs w:val="12"/>
                <w:lang w:val="en-US" w:eastAsia="zh-CN"/>
              </w:rPr>
            </w:pPr>
          </w:p>
        </w:tc>
      </w:tr>
    </w:tbl>
    <w:p w14:paraId="67E013CD" w14:textId="77777777" w:rsidR="002B2AB2" w:rsidRDefault="002B2AB2" w:rsidP="00371187">
      <w:pPr>
        <w:rPr>
          <w:sz w:val="8"/>
          <w:szCs w:val="8"/>
        </w:rPr>
      </w:pPr>
    </w:p>
    <w:p w14:paraId="2A4B541C" w14:textId="77777777" w:rsidR="004E01AD" w:rsidRDefault="004E01AD" w:rsidP="00371187">
      <w:pPr>
        <w:rPr>
          <w:sz w:val="8"/>
          <w:szCs w:val="8"/>
        </w:rPr>
      </w:pPr>
    </w:p>
    <w:p w14:paraId="02A255B5" w14:textId="542146FA" w:rsidR="005E6AE7" w:rsidRDefault="005E6AE7" w:rsidP="005E6AE7">
      <w:pPr>
        <w:rPr>
          <w:b/>
          <w:bCs/>
          <w:i/>
          <w:iCs/>
          <w:u w:val="single"/>
          <w:lang w:eastAsia="zh-CN"/>
        </w:rPr>
      </w:pPr>
      <w:r w:rsidRPr="00F20DE7">
        <w:rPr>
          <w:b/>
          <w:bCs/>
          <w:i/>
          <w:iCs/>
          <w:u w:val="single"/>
          <w:lang w:eastAsia="zh-CN"/>
        </w:rPr>
        <w:t xml:space="preserve">Interference for case </w:t>
      </w:r>
      <w:r>
        <w:rPr>
          <w:b/>
          <w:bCs/>
          <w:i/>
          <w:iCs/>
          <w:u w:val="single"/>
          <w:lang w:eastAsia="zh-CN"/>
        </w:rPr>
        <w:t>13</w:t>
      </w:r>
      <w:r w:rsidRPr="00F20DE7">
        <w:rPr>
          <w:b/>
          <w:bCs/>
          <w:i/>
          <w:iCs/>
          <w:u w:val="single"/>
          <w:lang w:eastAsia="zh-CN"/>
        </w:rPr>
        <w:t xml:space="preserve"> and </w:t>
      </w:r>
      <w:r>
        <w:rPr>
          <w:b/>
          <w:bCs/>
          <w:i/>
          <w:iCs/>
          <w:u w:val="single"/>
          <w:lang w:eastAsia="zh-CN"/>
        </w:rPr>
        <w:t>17</w:t>
      </w:r>
      <w:r w:rsidRPr="00F20DE7">
        <w:rPr>
          <w:b/>
          <w:bCs/>
          <w:i/>
          <w:iCs/>
          <w:u w:val="single"/>
          <w:lang w:eastAsia="zh-CN"/>
        </w:rPr>
        <w:t>:</w:t>
      </w:r>
    </w:p>
    <w:p w14:paraId="28BEB283" w14:textId="77777777" w:rsidR="005E6AE7" w:rsidRDefault="005E6AE7" w:rsidP="005E6AE7">
      <w:pPr>
        <w:rPr>
          <w:lang w:eastAsia="zh-CN"/>
        </w:rPr>
      </w:pPr>
      <w:r>
        <w:rPr>
          <w:lang w:eastAsia="zh-CN"/>
        </w:rPr>
        <w:t>The interference source: CW transmission, A-IoT device backscatter transmission</w:t>
      </w:r>
    </w:p>
    <w:p w14:paraId="36D30714" w14:textId="77777777" w:rsidR="005E6AE7" w:rsidRDefault="005E6AE7" w:rsidP="005E6AE7">
      <w:pPr>
        <w:rPr>
          <w:lang w:eastAsia="zh-CN"/>
        </w:rPr>
      </w:pPr>
      <w:r>
        <w:rPr>
          <w:lang w:eastAsia="zh-CN"/>
        </w:rPr>
        <w:lastRenderedPageBreak/>
        <w:t>Related RF parameter: CW emission mask, A-IoT device emission mask</w:t>
      </w:r>
    </w:p>
    <w:p w14:paraId="58C36501" w14:textId="550D6C0F" w:rsidR="005E6AE7" w:rsidRDefault="005E6AE7" w:rsidP="005E6AE7">
      <w:pPr>
        <w:rPr>
          <w:lang w:eastAsia="zh-CN"/>
        </w:rPr>
      </w:pPr>
      <w:r>
        <w:rPr>
          <w:lang w:eastAsia="zh-CN"/>
        </w:rPr>
        <w:t xml:space="preserve">The interference is the same with case 1 and 7 </w:t>
      </w:r>
    </w:p>
    <w:p w14:paraId="5B06AFED" w14:textId="77777777" w:rsidR="005E6AE7" w:rsidRDefault="005E6AE7" w:rsidP="005E6AE7">
      <w:pPr>
        <w:rPr>
          <w:lang w:eastAsia="zh-CN"/>
        </w:rPr>
      </w:pPr>
      <w:r>
        <w:rPr>
          <w:lang w:eastAsia="zh-CN"/>
        </w:rPr>
        <w:t>Interference calculation:</w:t>
      </w:r>
    </w:p>
    <w:p w14:paraId="2A980BC3" w14:textId="77777777" w:rsidR="005E6AE7" w:rsidRDefault="005E6AE7" w:rsidP="005E6AE7">
      <w:pPr>
        <w:ind w:firstLine="720"/>
        <w:rPr>
          <w:lang w:eastAsia="zh-CN"/>
        </w:rPr>
      </w:pPr>
      <w:proofErr w:type="gramStart"/>
      <w:r w:rsidRPr="00F3299D">
        <w:rPr>
          <w:lang w:eastAsia="zh-CN"/>
        </w:rPr>
        <w:t>I  =</w:t>
      </w:r>
      <w:proofErr w:type="gramEnd"/>
      <w:r w:rsidRPr="00F3299D">
        <w:rPr>
          <w:lang w:eastAsia="zh-CN"/>
        </w:rPr>
        <w:t xml:space="preserve"> P</w:t>
      </w:r>
      <w:r w:rsidRPr="00475EDD">
        <w:rPr>
          <w:sz w:val="16"/>
          <w:szCs w:val="16"/>
          <w:lang w:eastAsia="zh-CN"/>
        </w:rPr>
        <w:t>CW</w:t>
      </w:r>
      <w:r w:rsidRPr="00F3299D">
        <w:rPr>
          <w:lang w:eastAsia="zh-CN"/>
        </w:rPr>
        <w:t>*</w:t>
      </w:r>
      <w:r>
        <w:rPr>
          <w:lang w:eastAsia="zh-CN"/>
        </w:rPr>
        <w:t>ACLR</w:t>
      </w:r>
      <w:r w:rsidRPr="00BB3179">
        <w:rPr>
          <w:sz w:val="16"/>
          <w:szCs w:val="16"/>
          <w:lang w:eastAsia="zh-CN"/>
        </w:rPr>
        <w:t>CW</w:t>
      </w:r>
      <w:r>
        <w:rPr>
          <w:sz w:val="16"/>
          <w:szCs w:val="16"/>
          <w:lang w:eastAsia="zh-CN"/>
        </w:rPr>
        <w:t xml:space="preserve"> </w:t>
      </w:r>
      <w:r w:rsidRPr="00F3299D">
        <w:rPr>
          <w:lang w:eastAsia="zh-CN"/>
        </w:rPr>
        <w:t>+ 2*</w:t>
      </w:r>
      <w:r w:rsidRPr="00187D7D">
        <w:rPr>
          <w:lang w:eastAsia="zh-CN"/>
        </w:rPr>
        <w:t xml:space="preserve"> </w:t>
      </w:r>
      <w:r w:rsidRPr="00F3299D">
        <w:rPr>
          <w:lang w:eastAsia="zh-CN"/>
        </w:rPr>
        <w:t>P</w:t>
      </w:r>
      <w:r w:rsidRPr="003D7E70">
        <w:rPr>
          <w:sz w:val="14"/>
          <w:szCs w:val="14"/>
          <w:lang w:eastAsia="zh-CN"/>
        </w:rPr>
        <w:t>D</w:t>
      </w:r>
      <w:r w:rsidRPr="00F3299D">
        <w:rPr>
          <w:lang w:eastAsia="zh-CN"/>
        </w:rPr>
        <w:t xml:space="preserve"> *ACLR1</w:t>
      </w:r>
      <w:r w:rsidRPr="00187D7D">
        <w:rPr>
          <w:sz w:val="14"/>
          <w:szCs w:val="14"/>
          <w:lang w:eastAsia="zh-CN"/>
        </w:rPr>
        <w:t>D</w:t>
      </w:r>
      <w:r w:rsidRPr="00F3299D">
        <w:rPr>
          <w:lang w:eastAsia="zh-CN"/>
        </w:rPr>
        <w:t>+4*P</w:t>
      </w:r>
      <w:r w:rsidRPr="00187D7D">
        <w:rPr>
          <w:sz w:val="14"/>
          <w:szCs w:val="14"/>
          <w:lang w:eastAsia="zh-CN"/>
        </w:rPr>
        <w:t>D</w:t>
      </w:r>
      <w:r w:rsidRPr="00F3299D">
        <w:rPr>
          <w:lang w:eastAsia="zh-CN"/>
        </w:rPr>
        <w:t>*ACLR2</w:t>
      </w:r>
      <w:r w:rsidRPr="00187D7D">
        <w:rPr>
          <w:sz w:val="14"/>
          <w:szCs w:val="14"/>
          <w:lang w:eastAsia="zh-CN"/>
        </w:rPr>
        <w:t>D</w:t>
      </w:r>
      <w:r>
        <w:rPr>
          <w:sz w:val="14"/>
          <w:szCs w:val="14"/>
          <w:lang w:eastAsia="zh-CN"/>
        </w:rPr>
        <w:t xml:space="preserve"> </w:t>
      </w:r>
    </w:p>
    <w:p w14:paraId="7383738A" w14:textId="77777777" w:rsidR="004E01AD" w:rsidRDefault="004E01AD" w:rsidP="00371187">
      <w:pPr>
        <w:rPr>
          <w:sz w:val="8"/>
          <w:szCs w:val="8"/>
        </w:rPr>
      </w:pPr>
    </w:p>
    <w:p w14:paraId="417EFCDE" w14:textId="18D3A9B6" w:rsidR="0064572F" w:rsidRPr="00F20DE7" w:rsidRDefault="0064572F" w:rsidP="0064572F">
      <w:pPr>
        <w:rPr>
          <w:b/>
          <w:bCs/>
          <w:i/>
          <w:iCs/>
          <w:u w:val="single"/>
          <w:lang w:eastAsia="zh-CN"/>
        </w:rPr>
      </w:pPr>
      <w:r w:rsidRPr="00F20DE7">
        <w:rPr>
          <w:b/>
          <w:bCs/>
          <w:i/>
          <w:iCs/>
          <w:u w:val="single"/>
          <w:lang w:eastAsia="zh-CN"/>
        </w:rPr>
        <w:t xml:space="preserve">Interference for case </w:t>
      </w:r>
      <w:r>
        <w:rPr>
          <w:b/>
          <w:bCs/>
          <w:i/>
          <w:iCs/>
          <w:u w:val="single"/>
          <w:lang w:eastAsia="zh-CN"/>
        </w:rPr>
        <w:t>15</w:t>
      </w:r>
      <w:r w:rsidRPr="00F20DE7">
        <w:rPr>
          <w:b/>
          <w:bCs/>
          <w:i/>
          <w:iCs/>
          <w:u w:val="single"/>
          <w:lang w:eastAsia="zh-CN"/>
        </w:rPr>
        <w:t xml:space="preserve"> and </w:t>
      </w:r>
      <w:r>
        <w:rPr>
          <w:b/>
          <w:bCs/>
          <w:i/>
          <w:iCs/>
          <w:u w:val="single"/>
          <w:lang w:eastAsia="zh-CN"/>
        </w:rPr>
        <w:t>19</w:t>
      </w:r>
      <w:r w:rsidRPr="00F20DE7">
        <w:rPr>
          <w:b/>
          <w:bCs/>
          <w:i/>
          <w:iCs/>
          <w:u w:val="single"/>
          <w:lang w:eastAsia="zh-CN"/>
        </w:rPr>
        <w:t>:</w:t>
      </w:r>
    </w:p>
    <w:p w14:paraId="3FB7A2FF" w14:textId="12A45F6F" w:rsidR="0064572F" w:rsidRDefault="0064572F" w:rsidP="0064572F">
      <w:pPr>
        <w:rPr>
          <w:lang w:eastAsia="zh-CN"/>
        </w:rPr>
      </w:pPr>
      <w:r>
        <w:rPr>
          <w:lang w:eastAsia="zh-CN"/>
        </w:rPr>
        <w:t xml:space="preserve">The interference source: A-IoT </w:t>
      </w:r>
      <w:r w:rsidR="00715FBB">
        <w:rPr>
          <w:lang w:eastAsia="zh-CN"/>
        </w:rPr>
        <w:t>reader (UE as intermediate node)</w:t>
      </w:r>
      <w:r>
        <w:rPr>
          <w:lang w:eastAsia="zh-CN"/>
        </w:rPr>
        <w:t xml:space="preserve"> transmission. </w:t>
      </w:r>
    </w:p>
    <w:p w14:paraId="02F4DC05" w14:textId="7B583EAE" w:rsidR="0064572F" w:rsidRDefault="0064572F" w:rsidP="0064572F">
      <w:pPr>
        <w:rPr>
          <w:lang w:eastAsia="zh-CN"/>
        </w:rPr>
      </w:pPr>
      <w:r>
        <w:rPr>
          <w:lang w:eastAsia="zh-CN"/>
        </w:rPr>
        <w:t xml:space="preserve">Related RF parameter: ACLR of </w:t>
      </w:r>
      <w:r w:rsidR="00715FBB">
        <w:rPr>
          <w:lang w:eastAsia="zh-CN"/>
        </w:rPr>
        <w:t>Reader</w:t>
      </w:r>
      <w:r>
        <w:rPr>
          <w:lang w:eastAsia="zh-CN"/>
        </w:rPr>
        <w:t>.</w:t>
      </w:r>
    </w:p>
    <w:p w14:paraId="06A954F5" w14:textId="12D806E6" w:rsidR="0064572F" w:rsidRDefault="0064572F" w:rsidP="0064572F">
      <w:pPr>
        <w:rPr>
          <w:lang w:eastAsia="zh-CN"/>
        </w:rPr>
      </w:pPr>
      <w:r>
        <w:rPr>
          <w:lang w:eastAsia="zh-CN"/>
        </w:rPr>
        <w:t xml:space="preserve">In this case, the reader (UE as reader) will transmit one RB within A-IoT BS channel. Therefore, the interference modelling from reader (UE) relates to the ACLR of A-IoT UE. The transmission bandwidth from RAN1 </w:t>
      </w:r>
      <w:proofErr w:type="gramStart"/>
      <w:r>
        <w:rPr>
          <w:lang w:eastAsia="zh-CN"/>
        </w:rPr>
        <w:t>Ls[</w:t>
      </w:r>
      <w:proofErr w:type="gramEnd"/>
      <w:r>
        <w:rPr>
          <w:lang w:eastAsia="zh-CN"/>
        </w:rPr>
        <w:t xml:space="preserve">3] is 180kHz (M) and RAN4 should further discuss the guard band of the channel so the BW of channel could be decided. Assuming there will be some guard band and the emission mask should be starting from the edge of the channel. At NR </w:t>
      </w:r>
      <w:proofErr w:type="gramStart"/>
      <w:r>
        <w:rPr>
          <w:lang w:eastAsia="zh-CN"/>
        </w:rPr>
        <w:t>BS ,</w:t>
      </w:r>
      <w:proofErr w:type="gramEnd"/>
      <w:r>
        <w:rPr>
          <w:lang w:eastAsia="zh-CN"/>
        </w:rPr>
        <w:t xml:space="preserve"> it could discuss whether additional channel filter will be implemented to attenuate the A-IoT signal, as this is legacy NR BS, so no additional filter could be assumed as starting points.</w:t>
      </w:r>
    </w:p>
    <w:p w14:paraId="3CF6A114" w14:textId="15A8811D" w:rsidR="0064572F" w:rsidRDefault="0064572F" w:rsidP="0064572F">
      <w:pPr>
        <w:rPr>
          <w:lang w:eastAsia="zh-CN"/>
        </w:rPr>
      </w:pPr>
      <w:r>
        <w:rPr>
          <w:lang w:eastAsia="zh-CN"/>
        </w:rPr>
        <w:t xml:space="preserve">As the UE also transmit to the outdoor BS, from the RF perspective, RAN4 should discuss whether the reader (UE) in this case </w:t>
      </w:r>
      <w:r w:rsidR="007C1C3C">
        <w:rPr>
          <w:lang w:eastAsia="zh-CN"/>
        </w:rPr>
        <w:t xml:space="preserve">has different channel configured </w:t>
      </w:r>
      <w:r w:rsidR="00743990">
        <w:rPr>
          <w:lang w:eastAsia="zh-CN"/>
        </w:rPr>
        <w:t xml:space="preserve">when it </w:t>
      </w:r>
      <w:proofErr w:type="gramStart"/>
      <w:r w:rsidR="00743990">
        <w:rPr>
          <w:lang w:eastAsia="zh-CN"/>
        </w:rPr>
        <w:t>transmit</w:t>
      </w:r>
      <w:proofErr w:type="gramEnd"/>
      <w:r w:rsidR="00743990">
        <w:rPr>
          <w:lang w:eastAsia="zh-CN"/>
        </w:rPr>
        <w:t xml:space="preserve"> to the A-IoT device. </w:t>
      </w:r>
      <w:r w:rsidR="00615B33">
        <w:rPr>
          <w:lang w:eastAsia="zh-CN"/>
        </w:rPr>
        <w:t xml:space="preserve">In such case, when UE transmits to the </w:t>
      </w:r>
      <w:proofErr w:type="gramStart"/>
      <w:r w:rsidR="00615B33">
        <w:rPr>
          <w:lang w:eastAsia="zh-CN"/>
        </w:rPr>
        <w:t>macro BS</w:t>
      </w:r>
      <w:proofErr w:type="gramEnd"/>
      <w:r w:rsidR="00615B33">
        <w:rPr>
          <w:lang w:eastAsia="zh-CN"/>
        </w:rPr>
        <w:t xml:space="preserve">, </w:t>
      </w:r>
      <w:r w:rsidR="002D1148">
        <w:rPr>
          <w:lang w:eastAsia="zh-CN"/>
        </w:rPr>
        <w:t xml:space="preserve">the channel bandwidth will be switched </w:t>
      </w:r>
      <w:r w:rsidR="00FA6783">
        <w:rPr>
          <w:lang w:eastAsia="zh-CN"/>
        </w:rPr>
        <w:t xml:space="preserve">to wider macro BS channel </w:t>
      </w:r>
      <w:r w:rsidR="002D1148">
        <w:rPr>
          <w:lang w:eastAsia="zh-CN"/>
        </w:rPr>
        <w:t xml:space="preserve">so the ACLR of the </w:t>
      </w:r>
      <w:r w:rsidR="00BD104F">
        <w:rPr>
          <w:lang w:eastAsia="zh-CN"/>
        </w:rPr>
        <w:t xml:space="preserve">UE </w:t>
      </w:r>
      <w:r w:rsidR="00FA6783">
        <w:rPr>
          <w:lang w:eastAsia="zh-CN"/>
        </w:rPr>
        <w:t>will be different.</w:t>
      </w:r>
    </w:p>
    <w:p w14:paraId="69DA9689" w14:textId="46B5943B" w:rsidR="00763014" w:rsidRDefault="00763014" w:rsidP="00763014">
      <w:pPr>
        <w:pStyle w:val="Observation"/>
      </w:pPr>
      <w:bookmarkStart w:id="10" w:name="_Ref174118095"/>
      <w:r>
        <w:t xml:space="preserve">UE as reader may switch different channel when </w:t>
      </w:r>
      <w:r w:rsidR="003A64EC">
        <w:t>communicating with macro BS.</w:t>
      </w:r>
      <w:bookmarkEnd w:id="10"/>
    </w:p>
    <w:p w14:paraId="292CE3C5" w14:textId="77777777" w:rsidR="0064572F" w:rsidRDefault="0064572F" w:rsidP="0064572F">
      <w:pPr>
        <w:rPr>
          <w:lang w:eastAsia="zh-CN"/>
        </w:rPr>
      </w:pPr>
      <w:r>
        <w:rPr>
          <w:lang w:eastAsia="zh-CN"/>
        </w:rPr>
        <w:t>In NB-IoT, the interference from ACLR is scaled with adjacent system BW and number of UE as below in 36.802:</w:t>
      </w:r>
    </w:p>
    <w:p w14:paraId="3A2ABFD8" w14:textId="77777777" w:rsidR="0064572F" w:rsidRDefault="0064572F" w:rsidP="226835AC">
      <w:pPr>
        <w:pStyle w:val="B20"/>
        <w:rPr>
          <w:lang w:eastAsia="zh-CN"/>
        </w:rPr>
      </w:pPr>
      <w:proofErr w:type="spellStart"/>
      <w:r w:rsidRPr="226835AC">
        <w:rPr>
          <w:lang w:eastAsia="zh-CN"/>
        </w:rPr>
        <w:t>ACLR_e</w:t>
      </w:r>
      <w:proofErr w:type="spellEnd"/>
      <w:r w:rsidRPr="226835AC">
        <w:rPr>
          <w:lang w:eastAsia="zh-CN"/>
        </w:rPr>
        <w:t xml:space="preserve"> = ACLR – 10*log10((9MHz</w:t>
      </w:r>
      <w:proofErr w:type="gramStart"/>
      <w:r w:rsidRPr="226835AC">
        <w:rPr>
          <w:lang w:eastAsia="zh-CN"/>
        </w:rPr>
        <w:t>/(</w:t>
      </w:r>
      <w:proofErr w:type="gramEnd"/>
      <w:r w:rsidRPr="226835AC">
        <w:rPr>
          <w:lang w:eastAsia="zh-CN"/>
        </w:rPr>
        <w:t># of LTE users))/180kHz) [pessimistic assumption]</w:t>
      </w:r>
    </w:p>
    <w:p w14:paraId="150E9069" w14:textId="77777777" w:rsidR="0064572F" w:rsidRDefault="0064572F" w:rsidP="0064572F">
      <w:pPr>
        <w:rPr>
          <w:lang w:eastAsia="zh-CN"/>
        </w:rPr>
      </w:pPr>
      <w:r>
        <w:rPr>
          <w:lang w:eastAsia="zh-CN"/>
        </w:rPr>
        <w:t>As the A-IoT system also transmit one PRB and therefore similar approach could be taken:</w:t>
      </w:r>
    </w:p>
    <w:p w14:paraId="6AC6BA26" w14:textId="313C8319" w:rsidR="0064572F" w:rsidRDefault="0064572F" w:rsidP="0064572F">
      <w:pPr>
        <w:pStyle w:val="B20"/>
        <w:rPr>
          <w:lang w:val="en-US" w:eastAsia="zh-CN"/>
        </w:rPr>
      </w:pPr>
      <w:proofErr w:type="spellStart"/>
      <w:r w:rsidRPr="59C7FAC5">
        <w:rPr>
          <w:lang w:val="en-US" w:eastAsia="zh-CN"/>
        </w:rPr>
        <w:t>ACLR_e_</w:t>
      </w:r>
      <w:r w:rsidRPr="59C7FAC5">
        <w:rPr>
          <w:sz w:val="14"/>
          <w:szCs w:val="14"/>
          <w:lang w:val="en-US" w:eastAsia="zh-CN"/>
        </w:rPr>
        <w:t>AIOT_</w:t>
      </w:r>
      <w:r w:rsidR="00D53AD3" w:rsidRPr="59C7FAC5">
        <w:rPr>
          <w:sz w:val="14"/>
          <w:szCs w:val="14"/>
          <w:lang w:val="en-US" w:eastAsia="zh-CN"/>
        </w:rPr>
        <w:t>reader</w:t>
      </w:r>
      <w:proofErr w:type="spellEnd"/>
      <w:r w:rsidRPr="59C7FAC5">
        <w:rPr>
          <w:sz w:val="14"/>
          <w:szCs w:val="14"/>
          <w:lang w:val="en-US" w:eastAsia="zh-CN"/>
        </w:rPr>
        <w:t xml:space="preserve"> </w:t>
      </w:r>
      <w:r w:rsidRPr="59C7FAC5">
        <w:rPr>
          <w:lang w:val="en-US" w:eastAsia="zh-CN"/>
        </w:rPr>
        <w:t>= ACLR – 10*log10((9MHz</w:t>
      </w:r>
      <w:proofErr w:type="gramStart"/>
      <w:r w:rsidRPr="59C7FAC5">
        <w:rPr>
          <w:lang w:val="en-US" w:eastAsia="zh-CN"/>
        </w:rPr>
        <w:t>/(</w:t>
      </w:r>
      <w:proofErr w:type="gramEnd"/>
      <w:r w:rsidRPr="59C7FAC5">
        <w:rPr>
          <w:lang w:val="en-US" w:eastAsia="zh-CN"/>
        </w:rPr>
        <w:t># of  NR users))/180kHz) [pessimistic assumption]</w:t>
      </w:r>
    </w:p>
    <w:p w14:paraId="64E031DF" w14:textId="77777777" w:rsidR="0064572F" w:rsidRDefault="0064572F" w:rsidP="0064572F">
      <w:pPr>
        <w:rPr>
          <w:lang w:eastAsia="zh-CN"/>
        </w:rPr>
      </w:pPr>
      <w:r>
        <w:rPr>
          <w:lang w:eastAsia="zh-CN"/>
        </w:rPr>
        <w:t>Interference calculation:</w:t>
      </w:r>
    </w:p>
    <w:p w14:paraId="07E631C6" w14:textId="006FDEF9" w:rsidR="0064572F" w:rsidRDefault="0064572F" w:rsidP="0064572F">
      <w:pPr>
        <w:ind w:firstLine="720"/>
        <w:rPr>
          <w:lang w:eastAsia="zh-CN"/>
        </w:rPr>
      </w:pPr>
      <w:proofErr w:type="gramStart"/>
      <w:r w:rsidRPr="00F3299D">
        <w:rPr>
          <w:lang w:eastAsia="zh-CN"/>
        </w:rPr>
        <w:t>I  =</w:t>
      </w:r>
      <w:proofErr w:type="gramEnd"/>
      <w:r w:rsidRPr="00F3299D">
        <w:rPr>
          <w:lang w:eastAsia="zh-CN"/>
        </w:rPr>
        <w:t xml:space="preserve"> </w:t>
      </w:r>
      <w:proofErr w:type="spellStart"/>
      <w:r w:rsidRPr="00F3299D">
        <w:rPr>
          <w:lang w:eastAsia="zh-CN"/>
        </w:rPr>
        <w:t>P</w:t>
      </w:r>
      <w:r>
        <w:rPr>
          <w:sz w:val="16"/>
          <w:szCs w:val="16"/>
          <w:lang w:eastAsia="zh-CN"/>
        </w:rPr>
        <w:t>AIoT_</w:t>
      </w:r>
      <w:r w:rsidR="00D53AD3">
        <w:rPr>
          <w:sz w:val="16"/>
          <w:szCs w:val="16"/>
          <w:lang w:eastAsia="zh-CN"/>
        </w:rPr>
        <w:t>reader</w:t>
      </w:r>
      <w:proofErr w:type="spellEnd"/>
      <w:r w:rsidRPr="00F3299D">
        <w:rPr>
          <w:lang w:eastAsia="zh-CN"/>
        </w:rPr>
        <w:t>*</w:t>
      </w:r>
      <w:proofErr w:type="spellStart"/>
      <w:r>
        <w:rPr>
          <w:lang w:eastAsia="zh-CN"/>
        </w:rPr>
        <w:t>ACLR_e_</w:t>
      </w:r>
      <w:r>
        <w:rPr>
          <w:sz w:val="16"/>
          <w:szCs w:val="16"/>
          <w:lang w:eastAsia="zh-CN"/>
        </w:rPr>
        <w:t>AIoT_</w:t>
      </w:r>
      <w:r w:rsidR="00D53AD3">
        <w:rPr>
          <w:sz w:val="16"/>
          <w:szCs w:val="16"/>
          <w:lang w:eastAsia="zh-CN"/>
        </w:rPr>
        <w:t>reader</w:t>
      </w:r>
      <w:proofErr w:type="spellEnd"/>
      <w:r>
        <w:rPr>
          <w:sz w:val="16"/>
          <w:szCs w:val="16"/>
          <w:lang w:eastAsia="zh-CN"/>
        </w:rPr>
        <w:t xml:space="preserve"> </w:t>
      </w:r>
    </w:p>
    <w:p w14:paraId="11FC7B76" w14:textId="251032C7" w:rsidR="0064572F" w:rsidRDefault="0064572F" w:rsidP="0064572F">
      <w:r>
        <w:object w:dxaOrig="10921" w:dyaOrig="5509" w14:anchorId="1E19091A">
          <v:shape id="_x0000_i1033" type="#_x0000_t75" style="width:405.3pt;height:204pt" o:ole="">
            <v:imagedata r:id="rId19" o:title=""/>
          </v:shape>
          <o:OLEObject Type="Embed" ProgID="Visio.Drawing.15" ShapeID="_x0000_i1033" DrawAspect="Content" ObjectID="_1784731078" r:id="rId29"/>
        </w:object>
      </w:r>
    </w:p>
    <w:p w14:paraId="6D1E3CEC" w14:textId="77777777" w:rsidR="00090400" w:rsidRDefault="00090400" w:rsidP="0064572F"/>
    <w:p w14:paraId="7A0C95F5" w14:textId="63C5A31C" w:rsidR="00090400" w:rsidRPr="00F20DE7" w:rsidRDefault="00090400" w:rsidP="00090400">
      <w:pPr>
        <w:rPr>
          <w:b/>
          <w:bCs/>
          <w:i/>
          <w:iCs/>
          <w:u w:val="single"/>
          <w:lang w:eastAsia="zh-CN"/>
        </w:rPr>
      </w:pPr>
      <w:r w:rsidRPr="00F20DE7">
        <w:rPr>
          <w:b/>
          <w:bCs/>
          <w:i/>
          <w:iCs/>
          <w:u w:val="single"/>
          <w:lang w:eastAsia="zh-CN"/>
        </w:rPr>
        <w:t xml:space="preserve">Interference for case </w:t>
      </w:r>
      <w:r>
        <w:rPr>
          <w:b/>
          <w:bCs/>
          <w:i/>
          <w:iCs/>
          <w:u w:val="single"/>
          <w:lang w:eastAsia="zh-CN"/>
        </w:rPr>
        <w:t>14</w:t>
      </w:r>
      <w:r w:rsidR="00073F92">
        <w:rPr>
          <w:b/>
          <w:bCs/>
          <w:i/>
          <w:iCs/>
          <w:u w:val="single"/>
          <w:lang w:eastAsia="zh-CN"/>
        </w:rPr>
        <w:t xml:space="preserve"> </w:t>
      </w:r>
      <w:r w:rsidRPr="00F20DE7">
        <w:rPr>
          <w:b/>
          <w:bCs/>
          <w:i/>
          <w:iCs/>
          <w:u w:val="single"/>
          <w:lang w:eastAsia="zh-CN"/>
        </w:rPr>
        <w:t xml:space="preserve">and </w:t>
      </w:r>
      <w:r>
        <w:rPr>
          <w:b/>
          <w:bCs/>
          <w:i/>
          <w:iCs/>
          <w:u w:val="single"/>
          <w:lang w:eastAsia="zh-CN"/>
        </w:rPr>
        <w:t>18</w:t>
      </w:r>
      <w:r w:rsidRPr="00F20DE7">
        <w:rPr>
          <w:b/>
          <w:bCs/>
          <w:i/>
          <w:iCs/>
          <w:u w:val="single"/>
          <w:lang w:eastAsia="zh-CN"/>
        </w:rPr>
        <w:t>:</w:t>
      </w:r>
    </w:p>
    <w:p w14:paraId="4FE1DC67" w14:textId="77777777" w:rsidR="00090400" w:rsidRDefault="00090400" w:rsidP="00090400">
      <w:pPr>
        <w:rPr>
          <w:lang w:eastAsia="zh-CN"/>
        </w:rPr>
      </w:pPr>
      <w:r>
        <w:rPr>
          <w:lang w:eastAsia="zh-CN"/>
        </w:rPr>
        <w:t>The interference source: NR UE transmission</w:t>
      </w:r>
    </w:p>
    <w:p w14:paraId="26D133C3" w14:textId="66070C44" w:rsidR="00090400" w:rsidRDefault="00090400" w:rsidP="00090400">
      <w:pPr>
        <w:rPr>
          <w:lang w:eastAsia="zh-CN"/>
        </w:rPr>
      </w:pPr>
      <w:r>
        <w:rPr>
          <w:lang w:eastAsia="zh-CN"/>
        </w:rPr>
        <w:t>Related RF parameter: NR UE IBE mask, ACS of the A-IoT reader (UE as intermediate node)</w:t>
      </w:r>
    </w:p>
    <w:p w14:paraId="42BB793C" w14:textId="77777777" w:rsidR="00090400" w:rsidRDefault="00090400" w:rsidP="00090400">
      <w:pPr>
        <w:rPr>
          <w:lang w:eastAsia="zh-CN"/>
        </w:rPr>
      </w:pPr>
      <w:r>
        <w:rPr>
          <w:lang w:eastAsia="zh-CN"/>
        </w:rPr>
        <w:lastRenderedPageBreak/>
        <w:t>Interference calculation:</w:t>
      </w:r>
    </w:p>
    <w:p w14:paraId="2D26D1E2" w14:textId="7FD7BA73" w:rsidR="00090400" w:rsidRDefault="00090400" w:rsidP="00090400">
      <w:pPr>
        <w:ind w:firstLine="720"/>
        <w:rPr>
          <w:lang w:eastAsia="zh-CN"/>
        </w:rPr>
      </w:pPr>
      <w:proofErr w:type="gramStart"/>
      <w:r w:rsidRPr="00F3299D">
        <w:rPr>
          <w:lang w:eastAsia="zh-CN"/>
        </w:rPr>
        <w:t>I  =</w:t>
      </w:r>
      <w:proofErr w:type="gramEnd"/>
      <w:r w:rsidRPr="00F3299D">
        <w:rPr>
          <w:lang w:eastAsia="zh-CN"/>
        </w:rPr>
        <w:t xml:space="preserve"> </w:t>
      </w:r>
      <w:r w:rsidRPr="00B65613">
        <w:rPr>
          <w:lang w:eastAsia="zh-CN"/>
        </w:rPr>
        <w:t>(P</w:t>
      </w:r>
      <w:r w:rsidRPr="00AB2239">
        <w:rPr>
          <w:sz w:val="16"/>
          <w:szCs w:val="16"/>
          <w:lang w:eastAsia="zh-CN"/>
        </w:rPr>
        <w:t>UE2</w:t>
      </w:r>
      <w:r w:rsidRPr="00B65613">
        <w:rPr>
          <w:lang w:eastAsia="zh-CN"/>
        </w:rPr>
        <w:t xml:space="preserve"> + P</w:t>
      </w:r>
      <w:r w:rsidRPr="00AB2239">
        <w:rPr>
          <w:sz w:val="16"/>
          <w:szCs w:val="16"/>
          <w:lang w:eastAsia="zh-CN"/>
        </w:rPr>
        <w:t>UE3</w:t>
      </w:r>
      <w:r w:rsidRPr="00B65613">
        <w:rPr>
          <w:lang w:eastAsia="zh-CN"/>
        </w:rPr>
        <w:t>)*ACS</w:t>
      </w:r>
      <w:r w:rsidRPr="001F6424">
        <w:rPr>
          <w:sz w:val="14"/>
          <w:szCs w:val="14"/>
          <w:lang w:eastAsia="zh-CN"/>
        </w:rPr>
        <w:t>R-</w:t>
      </w:r>
      <w:r>
        <w:rPr>
          <w:sz w:val="14"/>
          <w:szCs w:val="14"/>
          <w:lang w:eastAsia="zh-CN"/>
        </w:rPr>
        <w:t xml:space="preserve">reader  </w:t>
      </w:r>
      <w:r w:rsidRPr="001F6424">
        <w:rPr>
          <w:lang w:eastAsia="zh-CN"/>
        </w:rPr>
        <w:t>+</w:t>
      </w:r>
      <w:r>
        <w:rPr>
          <w:lang w:eastAsia="zh-CN"/>
        </w:rPr>
        <w:t xml:space="preserve"> </w:t>
      </w:r>
      <w:r w:rsidRPr="00B65613">
        <w:rPr>
          <w:lang w:eastAsia="zh-CN"/>
        </w:rPr>
        <w:t>(PUE2 + PUE3)</w:t>
      </w:r>
      <w:r>
        <w:rPr>
          <w:lang w:eastAsia="zh-CN"/>
        </w:rPr>
        <w:t>*</w:t>
      </w:r>
      <w:proofErr w:type="spellStart"/>
      <w:r>
        <w:rPr>
          <w:lang w:eastAsia="zh-CN"/>
        </w:rPr>
        <w:t>IBE_</w:t>
      </w:r>
      <w:r w:rsidRPr="00AB2239">
        <w:rPr>
          <w:sz w:val="18"/>
          <w:szCs w:val="18"/>
          <w:lang w:eastAsia="zh-CN"/>
        </w:rPr>
        <w:t>first</w:t>
      </w:r>
      <w:proofErr w:type="spellEnd"/>
      <w:r w:rsidRPr="00AB2239">
        <w:rPr>
          <w:sz w:val="18"/>
          <w:szCs w:val="18"/>
          <w:lang w:eastAsia="zh-CN"/>
        </w:rPr>
        <w:t xml:space="preserve"> adjacent RB outside of the allocated bandwidth</w:t>
      </w:r>
    </w:p>
    <w:p w14:paraId="454E91D5" w14:textId="77777777" w:rsidR="00090400" w:rsidRDefault="00090400" w:rsidP="00090400">
      <w:r>
        <w:object w:dxaOrig="11227" w:dyaOrig="7758" w14:anchorId="3E6D16B3">
          <v:shape id="_x0000_i1034" type="#_x0000_t75" style="width:276.3pt;height:189pt" o:ole="">
            <v:imagedata r:id="rId17" o:title=""/>
          </v:shape>
          <o:OLEObject Type="Embed" ProgID="Visio.Drawing.15" ShapeID="_x0000_i1034" DrawAspect="Content" ObjectID="_1784731079" r:id="rId30"/>
        </w:object>
      </w:r>
      <w:r>
        <w:t> </w:t>
      </w:r>
    </w:p>
    <w:p w14:paraId="723D8433" w14:textId="6E7D77BC" w:rsidR="00090400" w:rsidRDefault="00090400" w:rsidP="00090400">
      <w:pPr>
        <w:pStyle w:val="Caption"/>
        <w:rPr>
          <w:lang w:eastAsia="zh-CN"/>
        </w:rPr>
      </w:pPr>
      <w:r>
        <w:t xml:space="preserve">Figure </w:t>
      </w:r>
      <w:r>
        <w:fldChar w:fldCharType="begin"/>
      </w:r>
      <w:r>
        <w:instrText xml:space="preserve"> SEQ Figure \* ARABIC </w:instrText>
      </w:r>
      <w:r>
        <w:fldChar w:fldCharType="separate"/>
      </w:r>
      <w:r w:rsidR="0078135A">
        <w:rPr>
          <w:noProof/>
        </w:rPr>
        <w:t>10</w:t>
      </w:r>
      <w:r>
        <w:fldChar w:fldCharType="end"/>
      </w:r>
      <w:r>
        <w:t xml:space="preserve">: interference from NR UE to A-IoT </w:t>
      </w:r>
      <w:r w:rsidR="00073F92">
        <w:t>reader</w:t>
      </w:r>
      <w:r>
        <w:t xml:space="preserve"> receiver</w:t>
      </w:r>
    </w:p>
    <w:p w14:paraId="788A77E2" w14:textId="2AEB596B" w:rsidR="00723431" w:rsidRDefault="00723431" w:rsidP="00723431">
      <w:pPr>
        <w:rPr>
          <w:b/>
          <w:bCs/>
          <w:i/>
          <w:iCs/>
          <w:u w:val="single"/>
          <w:lang w:eastAsia="zh-CN"/>
        </w:rPr>
      </w:pPr>
      <w:r w:rsidRPr="00F20DE7">
        <w:rPr>
          <w:b/>
          <w:bCs/>
          <w:i/>
          <w:iCs/>
          <w:u w:val="single"/>
          <w:lang w:eastAsia="zh-CN"/>
        </w:rPr>
        <w:t xml:space="preserve">Interference for case </w:t>
      </w:r>
      <w:r>
        <w:rPr>
          <w:b/>
          <w:bCs/>
          <w:i/>
          <w:iCs/>
          <w:u w:val="single"/>
          <w:lang w:eastAsia="zh-CN"/>
        </w:rPr>
        <w:t>16</w:t>
      </w:r>
      <w:r w:rsidRPr="00F20DE7">
        <w:rPr>
          <w:b/>
          <w:bCs/>
          <w:i/>
          <w:iCs/>
          <w:u w:val="single"/>
          <w:lang w:eastAsia="zh-CN"/>
        </w:rPr>
        <w:t xml:space="preserve"> and </w:t>
      </w:r>
      <w:r>
        <w:rPr>
          <w:b/>
          <w:bCs/>
          <w:i/>
          <w:iCs/>
          <w:u w:val="single"/>
          <w:lang w:eastAsia="zh-CN"/>
        </w:rPr>
        <w:t>20</w:t>
      </w:r>
      <w:r w:rsidRPr="00F20DE7">
        <w:rPr>
          <w:b/>
          <w:bCs/>
          <w:i/>
          <w:iCs/>
          <w:u w:val="single"/>
          <w:lang w:eastAsia="zh-CN"/>
        </w:rPr>
        <w:t>:</w:t>
      </w:r>
    </w:p>
    <w:p w14:paraId="732619D3" w14:textId="6C01FD8E" w:rsidR="00723431" w:rsidRDefault="00723431" w:rsidP="00723431">
      <w:pPr>
        <w:rPr>
          <w:lang w:eastAsia="zh-CN"/>
        </w:rPr>
      </w:pPr>
      <w:r>
        <w:rPr>
          <w:lang w:eastAsia="zh-CN"/>
        </w:rPr>
        <w:t xml:space="preserve">The interference source: NR UE transmission. </w:t>
      </w:r>
    </w:p>
    <w:p w14:paraId="17B9B641" w14:textId="77777777" w:rsidR="00723431" w:rsidRDefault="00723431" w:rsidP="00723431">
      <w:pPr>
        <w:rPr>
          <w:lang w:eastAsia="zh-CN"/>
        </w:rPr>
      </w:pPr>
      <w:r>
        <w:rPr>
          <w:lang w:eastAsia="zh-CN"/>
        </w:rPr>
        <w:t>Related RF parameter: N/A</w:t>
      </w:r>
    </w:p>
    <w:p w14:paraId="4A91A62B" w14:textId="0574BDD5" w:rsidR="00723431" w:rsidRDefault="00723431" w:rsidP="00723431">
      <w:r>
        <w:t xml:space="preserve">In this case, it is similar with case 4 and 10 in D1T1. Though there is agreement in WF below, we think it interference calculation should be relating to the power difference between NR and wanted A-IoT signal and the noise bandwidth of receiver.  Therefore, it will be difficult to calculate the interference with simple assumption as the power difference is different from different NR BS. In this sense, we suggest RAN4 make </w:t>
      </w:r>
      <w:proofErr w:type="gramStart"/>
      <w:r>
        <w:t>a</w:t>
      </w:r>
      <w:proofErr w:type="gramEnd"/>
      <w:r>
        <w:t xml:space="preserve"> LLS for this case to calculate the interference. </w:t>
      </w:r>
    </w:p>
    <w:p w14:paraId="50A08F32" w14:textId="77777777" w:rsidR="00723431" w:rsidRPr="0057561B" w:rsidRDefault="00723431" w:rsidP="00723431">
      <w:pPr>
        <w:ind w:left="720"/>
        <w:rPr>
          <w:rFonts w:eastAsiaTheme="minorEastAsia"/>
          <w:b/>
          <w:bCs/>
          <w:u w:val="single"/>
          <w:lang w:val="en-US" w:eastAsia="zh-CN"/>
        </w:rPr>
      </w:pPr>
      <w:r w:rsidRPr="00EB387E">
        <w:rPr>
          <w:rFonts w:eastAsiaTheme="minorEastAsia" w:hint="eastAsia"/>
          <w:b/>
          <w:bCs/>
          <w:u w:val="single"/>
          <w:lang w:val="en-US" w:eastAsia="zh-CN"/>
        </w:rPr>
        <w:t>Issue 2-4-2: SINR definition for R2D</w:t>
      </w:r>
    </w:p>
    <w:p w14:paraId="3AA24742" w14:textId="77777777" w:rsidR="00723431" w:rsidRDefault="00723431" w:rsidP="00723431">
      <w:pPr>
        <w:ind w:left="720"/>
        <w:rPr>
          <w:b/>
          <w:bCs/>
          <w:lang w:val="en-US" w:eastAsia="zh-CN"/>
        </w:rPr>
      </w:pPr>
      <w:r w:rsidRPr="0057561B">
        <w:rPr>
          <w:rFonts w:eastAsiaTheme="minorEastAsia" w:hint="eastAsia"/>
          <w:b/>
          <w:bCs/>
          <w:lang w:val="en-US" w:eastAsia="zh-CN"/>
        </w:rPr>
        <w:t>A</w:t>
      </w:r>
      <w:r w:rsidRPr="0057561B">
        <w:rPr>
          <w:rFonts w:eastAsiaTheme="minorEastAsia"/>
          <w:b/>
          <w:bCs/>
          <w:lang w:val="en-US" w:eastAsia="zh-CN"/>
        </w:rPr>
        <w:t>greement</w:t>
      </w:r>
      <w:r w:rsidRPr="0057561B">
        <w:rPr>
          <w:rFonts w:eastAsiaTheme="minorEastAsia" w:hint="eastAsia"/>
          <w:b/>
          <w:bCs/>
          <w:lang w:val="en-US" w:eastAsia="zh-CN"/>
        </w:rPr>
        <w:t xml:space="preserve"> in RAN4#111</w:t>
      </w:r>
      <w:r w:rsidRPr="0057561B">
        <w:rPr>
          <w:b/>
          <w:bCs/>
          <w:lang w:val="en-US" w:eastAsia="zh-CN"/>
        </w:rPr>
        <w:t>:</w:t>
      </w:r>
    </w:p>
    <w:p w14:paraId="7E947D7F" w14:textId="77777777" w:rsidR="00723431" w:rsidRPr="00D94096" w:rsidRDefault="00723431" w:rsidP="00723431">
      <w:pPr>
        <w:ind w:left="720"/>
        <w:rPr>
          <w:rFonts w:eastAsiaTheme="minorEastAsia"/>
          <w:b/>
          <w:bCs/>
          <w:lang w:val="en-US" w:eastAsia="zh-CN"/>
        </w:rPr>
      </w:pPr>
      <w:r w:rsidRPr="0057561B">
        <w:rPr>
          <w:lang w:val="en-US" w:eastAsia="zh-CN"/>
        </w:rPr>
        <w:t>SINR for R2D</w:t>
      </w:r>
      <w:r w:rsidRPr="0057561B">
        <w:rPr>
          <w:rFonts w:hint="eastAsia"/>
          <w:lang w:val="en-US" w:eastAsia="zh-CN"/>
        </w:rPr>
        <w:t xml:space="preserve"> for calibration purposes</w:t>
      </w:r>
    </w:p>
    <w:p w14:paraId="219F7F21" w14:textId="77777777" w:rsidR="00723431" w:rsidRPr="0057561B" w:rsidRDefault="00723431" w:rsidP="00723431">
      <w:pPr>
        <w:pStyle w:val="ListParagraph"/>
        <w:numPr>
          <w:ilvl w:val="0"/>
          <w:numId w:val="26"/>
        </w:numPr>
        <w:overflowPunct w:val="0"/>
        <w:autoSpaceDE w:val="0"/>
        <w:autoSpaceDN w:val="0"/>
        <w:adjustRightInd w:val="0"/>
        <w:spacing w:afterLines="50" w:after="120"/>
        <w:ind w:left="1160"/>
        <w:textAlignment w:val="baseline"/>
        <w:rPr>
          <w:lang w:val="en-US" w:eastAsia="zh-CN"/>
        </w:rPr>
      </w:pPr>
      <w:r w:rsidRPr="0057561B">
        <w:rPr>
          <w:lang w:val="en-US" w:eastAsia="zh-CN"/>
        </w:rPr>
        <w:t>signal power of device to the noise and interference within 1</w:t>
      </w:r>
      <w:r>
        <w:rPr>
          <w:rFonts w:eastAsiaTheme="minorEastAsia" w:hint="eastAsia"/>
          <w:lang w:val="en-US" w:eastAsia="zh-CN"/>
        </w:rPr>
        <w:t>0</w:t>
      </w:r>
      <w:r w:rsidRPr="0057561B">
        <w:rPr>
          <w:lang w:val="en-US" w:eastAsia="zh-CN"/>
        </w:rPr>
        <w:t>MHz</w:t>
      </w:r>
    </w:p>
    <w:p w14:paraId="7EDCD08E" w14:textId="77777777" w:rsidR="00723431" w:rsidRPr="00850789" w:rsidRDefault="00723431" w:rsidP="00723431">
      <w:pPr>
        <w:pStyle w:val="ListParagraph"/>
        <w:numPr>
          <w:ilvl w:val="1"/>
          <w:numId w:val="26"/>
        </w:numPr>
        <w:overflowPunct w:val="0"/>
        <w:autoSpaceDE w:val="0"/>
        <w:autoSpaceDN w:val="0"/>
        <w:adjustRightInd w:val="0"/>
        <w:spacing w:afterLines="50" w:after="120"/>
        <w:ind w:left="1600"/>
        <w:textAlignment w:val="baseline"/>
        <w:rPr>
          <w:lang w:val="en-US" w:eastAsia="zh-CN"/>
        </w:rPr>
      </w:pPr>
      <w:r>
        <w:rPr>
          <w:rFonts w:eastAsiaTheme="minorEastAsia" w:hint="eastAsia"/>
          <w:lang w:val="en-US" w:eastAsia="zh-CN"/>
        </w:rPr>
        <w:t xml:space="preserve">Assume interference NR BW is </w:t>
      </w:r>
      <w:proofErr w:type="gramStart"/>
      <w:r>
        <w:rPr>
          <w:rFonts w:eastAsiaTheme="minorEastAsia" w:hint="eastAsia"/>
          <w:lang w:val="en-US" w:eastAsia="zh-CN"/>
        </w:rPr>
        <w:t>10MHz</w:t>
      </w:r>
      <w:proofErr w:type="gramEnd"/>
    </w:p>
    <w:p w14:paraId="0DFFB3F4" w14:textId="77777777" w:rsidR="00850789" w:rsidRDefault="00850789" w:rsidP="00850789">
      <w:pPr>
        <w:pStyle w:val="Proposal"/>
        <w:numPr>
          <w:ilvl w:val="0"/>
          <w:numId w:val="0"/>
        </w:numPr>
        <w:ind w:left="360" w:hanging="360"/>
      </w:pPr>
    </w:p>
    <w:p w14:paraId="154492B9" w14:textId="25A73FA7" w:rsidR="00850789" w:rsidRPr="00A3190C" w:rsidRDefault="00850789" w:rsidP="00AB46B1">
      <w:pPr>
        <w:pStyle w:val="Proposal"/>
      </w:pPr>
      <w:bookmarkStart w:id="11" w:name="_Ref174118073"/>
      <w:r>
        <w:t>RAN4 discuss the modelling of the interference source.</w:t>
      </w:r>
      <w:bookmarkEnd w:id="11"/>
    </w:p>
    <w:p w14:paraId="77EACBBB" w14:textId="77777777" w:rsidR="00850789" w:rsidRPr="00850789" w:rsidRDefault="00850789" w:rsidP="00850789">
      <w:pPr>
        <w:overflowPunct w:val="0"/>
        <w:autoSpaceDE w:val="0"/>
        <w:autoSpaceDN w:val="0"/>
        <w:adjustRightInd w:val="0"/>
        <w:spacing w:afterLines="50" w:after="120"/>
        <w:textAlignment w:val="baseline"/>
        <w:rPr>
          <w:lang w:eastAsia="zh-CN"/>
        </w:rPr>
      </w:pPr>
    </w:p>
    <w:p w14:paraId="7839C0EF" w14:textId="2309E174" w:rsidR="00723431" w:rsidRDefault="00AC73DB" w:rsidP="00AC73DB">
      <w:pPr>
        <w:pStyle w:val="Heading3"/>
      </w:pPr>
      <w:r>
        <w:t>Further consideration on the performance measurement</w:t>
      </w:r>
    </w:p>
    <w:p w14:paraId="1B0012B3" w14:textId="1682F0C8" w:rsidR="00AC73DB" w:rsidRDefault="00AC73DB" w:rsidP="00AC73DB">
      <w:r>
        <w:t xml:space="preserve">The SINR degradation can be derived from the SINR CDF curve for the victim system. However, from the calibration results </w:t>
      </w:r>
      <w:r w:rsidR="001F530E">
        <w:t xml:space="preserve">in Annex, it is observed that there is little impact on the SINR degradation. </w:t>
      </w:r>
      <w:r w:rsidR="00997EF1">
        <w:t xml:space="preserve">Partly reason of this is that the SINR degradation may be averaged out </w:t>
      </w:r>
      <w:r w:rsidR="00017313">
        <w:t xml:space="preserve">when </w:t>
      </w:r>
      <w:r w:rsidR="002C75E0">
        <w:t xml:space="preserve">SINR statistic is derived from </w:t>
      </w:r>
      <w:r w:rsidR="00017313">
        <w:t>large number of the victim nodes</w:t>
      </w:r>
      <w:r w:rsidR="002C75E0">
        <w:t xml:space="preserve">. To show the degradation, we suggest to take the approach of the NB-IoT in </w:t>
      </w:r>
      <w:proofErr w:type="gramStart"/>
      <w:r w:rsidR="002C75E0">
        <w:t>WF[</w:t>
      </w:r>
      <w:proofErr w:type="gramEnd"/>
      <w:r w:rsidR="002C75E0">
        <w:t>2] where the</w:t>
      </w:r>
      <w:r w:rsidR="00293921">
        <w:t xml:space="preserve"> SINR </w:t>
      </w:r>
      <w:proofErr w:type="spellStart"/>
      <w:r w:rsidR="00293921">
        <w:t>cdf</w:t>
      </w:r>
      <w:proofErr w:type="spellEnd"/>
      <w:r w:rsidR="00293921">
        <w:t xml:space="preserve"> curve of</w:t>
      </w:r>
      <w:r w:rsidR="002C75E0">
        <w:t xml:space="preserve"> </w:t>
      </w:r>
      <w:r w:rsidR="00293921">
        <w:t xml:space="preserve">individual </w:t>
      </w:r>
      <w:r w:rsidR="002C75E0">
        <w:t xml:space="preserve">adjacent RB of the NR system is </w:t>
      </w:r>
      <w:r w:rsidR="00293921">
        <w:t xml:space="preserve">calculated. Another alternative is to </w:t>
      </w:r>
      <w:r w:rsidR="00213395">
        <w:t>show the SINR</w:t>
      </w:r>
      <w:r w:rsidR="00A3096B">
        <w:t xml:space="preserve"> only for the nearer NR BS, which may equally reduce the </w:t>
      </w:r>
      <w:proofErr w:type="gramStart"/>
      <w:r w:rsidR="00A3096B">
        <w:t>macro BS</w:t>
      </w:r>
      <w:proofErr w:type="gramEnd"/>
      <w:r w:rsidR="00A3096B">
        <w:t xml:space="preserve"> layer nodes numbers to a few. </w:t>
      </w:r>
    </w:p>
    <w:p w14:paraId="0FC7B776" w14:textId="0D499B43" w:rsidR="004776E0" w:rsidRDefault="004776E0" w:rsidP="004776E0">
      <w:pPr>
        <w:pStyle w:val="Proposal"/>
      </w:pPr>
      <w:bookmarkStart w:id="12" w:name="_Ref173757926"/>
      <w:r>
        <w:t>Collect the SINR CDF curve for individual adjacent RB to the A-IoT RB</w:t>
      </w:r>
      <w:bookmarkEnd w:id="12"/>
    </w:p>
    <w:p w14:paraId="0E661213" w14:textId="50048FF5" w:rsidR="003B2EE9" w:rsidRPr="00AC73DB" w:rsidRDefault="001C78B9" w:rsidP="004776E0">
      <w:pPr>
        <w:pStyle w:val="Proposal"/>
      </w:pPr>
      <w:bookmarkStart w:id="13" w:name="_Ref174095299"/>
      <w:r>
        <w:t>Alternatively collect the SINR CDF for nearer NR BSs around A-IoT BS deployments</w:t>
      </w:r>
      <w:bookmarkEnd w:id="13"/>
    </w:p>
    <w:p w14:paraId="69B12F5A" w14:textId="77777777" w:rsidR="00090400" w:rsidRPr="004E01AD" w:rsidRDefault="00090400" w:rsidP="0064572F">
      <w:pPr>
        <w:rPr>
          <w:sz w:val="8"/>
          <w:szCs w:val="8"/>
        </w:rPr>
      </w:pPr>
    </w:p>
    <w:p w14:paraId="2D29D119" w14:textId="7621C34F" w:rsidR="00855647" w:rsidRDefault="00B858FC" w:rsidP="007E5BF6">
      <w:pPr>
        <w:pStyle w:val="Heading2"/>
        <w:rPr>
          <w:lang w:val="en-US"/>
        </w:rPr>
      </w:pPr>
      <w:r>
        <w:rPr>
          <w:lang w:val="en-US"/>
        </w:rPr>
        <w:lastRenderedPageBreak/>
        <w:t>outside topology simulation</w:t>
      </w:r>
    </w:p>
    <w:p w14:paraId="2A1D6997" w14:textId="77777777" w:rsidR="00855647" w:rsidRPr="00D10A38" w:rsidRDefault="00855647" w:rsidP="00D10A38">
      <w:pPr>
        <w:rPr>
          <w:lang w:val="en-US"/>
        </w:rPr>
      </w:pPr>
    </w:p>
    <w:p w14:paraId="60FD3B0A" w14:textId="2BDFF482" w:rsidR="00181EC1" w:rsidRPr="00181EC1" w:rsidRDefault="00181EC1" w:rsidP="00181EC1">
      <w:r>
        <w:t>In WF</w:t>
      </w:r>
      <w:r w:rsidR="00736F79">
        <w:t xml:space="preserve"> </w:t>
      </w:r>
      <w:r>
        <w:t>[1], the evaluation cases are stated as below.</w:t>
      </w:r>
    </w:p>
    <w:p w14:paraId="2D9401B6" w14:textId="77777777" w:rsidR="00181EC1" w:rsidRPr="00360F2D" w:rsidRDefault="00181EC1" w:rsidP="00774894">
      <w:pPr>
        <w:ind w:left="1440"/>
        <w:rPr>
          <w:rFonts w:eastAsiaTheme="minorEastAsia"/>
          <w:b/>
          <w:bCs/>
          <w:u w:val="single"/>
          <w:lang w:val="en-US" w:eastAsia="zh-CN"/>
        </w:rPr>
      </w:pPr>
      <w:r w:rsidRPr="00360F2D">
        <w:rPr>
          <w:rFonts w:eastAsiaTheme="minorEastAsia" w:hint="eastAsia"/>
          <w:b/>
          <w:bCs/>
          <w:u w:val="single"/>
          <w:lang w:val="en-US" w:eastAsia="zh-CN"/>
        </w:rPr>
        <w:t>Issue 2-5-2: Evaluation cases for D1T1 for device 1 and 2a between NR and AIOT</w:t>
      </w:r>
    </w:p>
    <w:p w14:paraId="2212673B" w14:textId="77777777" w:rsidR="00181EC1" w:rsidRPr="00360F2D" w:rsidRDefault="00181EC1" w:rsidP="00774894">
      <w:pPr>
        <w:ind w:left="1440"/>
        <w:rPr>
          <w:b/>
          <w:bCs/>
          <w:lang w:val="en-US" w:eastAsia="zh-CN"/>
        </w:rPr>
      </w:pPr>
      <w:r w:rsidRPr="00360F2D">
        <w:rPr>
          <w:rFonts w:hint="eastAsia"/>
          <w:b/>
          <w:bCs/>
          <w:lang w:val="en-US" w:eastAsia="zh-CN"/>
        </w:rPr>
        <w:t>Agreement:</w:t>
      </w:r>
    </w:p>
    <w:p w14:paraId="370EFA2E" w14:textId="77777777" w:rsidR="00181EC1" w:rsidRPr="00360F2D" w:rsidRDefault="00181EC1" w:rsidP="00774894">
      <w:pPr>
        <w:pStyle w:val="ListParagraph"/>
        <w:numPr>
          <w:ilvl w:val="0"/>
          <w:numId w:val="23"/>
        </w:numPr>
        <w:overflowPunct w:val="0"/>
        <w:autoSpaceDE w:val="0"/>
        <w:autoSpaceDN w:val="0"/>
        <w:adjustRightInd w:val="0"/>
        <w:ind w:left="1880"/>
        <w:textAlignment w:val="baseline"/>
        <w:rPr>
          <w:lang w:val="en-US" w:eastAsia="zh-CN"/>
        </w:rPr>
      </w:pPr>
      <w:r>
        <w:rPr>
          <w:rFonts w:eastAsiaTheme="minorEastAsia" w:hint="eastAsia"/>
          <w:lang w:val="en-US" w:eastAsia="zh-CN"/>
        </w:rPr>
        <w:t>FFS on e</w:t>
      </w:r>
      <w:r w:rsidRPr="009C757A">
        <w:rPr>
          <w:rFonts w:eastAsiaTheme="minorEastAsia"/>
          <w:lang w:val="en-US" w:eastAsia="zh-CN"/>
        </w:rPr>
        <w:t>valuation cases for D1T1 for device 1 and 2a between NR and AIOT</w:t>
      </w:r>
      <w:r>
        <w:rPr>
          <w:rFonts w:eastAsiaTheme="minorEastAsia" w:hint="eastAsia"/>
          <w:lang w:val="en-US" w:eastAsia="zh-CN"/>
        </w:rPr>
        <w:t xml:space="preserve">. </w:t>
      </w:r>
      <w:r w:rsidRPr="00360F2D">
        <w:rPr>
          <w:rFonts w:hint="eastAsia"/>
          <w:lang w:val="en-US" w:eastAsia="zh-CN"/>
        </w:rPr>
        <w:t xml:space="preserve">Corresponding evaluation cases are listed for </w:t>
      </w:r>
      <w:r>
        <w:rPr>
          <w:rFonts w:eastAsiaTheme="minorEastAsia" w:hint="eastAsia"/>
          <w:lang w:val="en-US" w:eastAsia="zh-CN"/>
        </w:rPr>
        <w:t>information</w:t>
      </w:r>
      <w:r w:rsidRPr="00360F2D">
        <w:rPr>
          <w:rFonts w:hint="eastAsia"/>
          <w:lang w:val="en-US" w:eastAsia="zh-CN"/>
        </w:rPr>
        <w:t xml:space="preserve">. Note that some </w:t>
      </w:r>
      <w:r w:rsidRPr="00360F2D">
        <w:rPr>
          <w:lang w:val="en-US" w:eastAsia="zh-CN"/>
        </w:rPr>
        <w:t>duplicated</w:t>
      </w:r>
      <w:r w:rsidRPr="00360F2D">
        <w:rPr>
          <w:rFonts w:hint="eastAsia"/>
          <w:lang w:val="en-US" w:eastAsia="zh-CN"/>
        </w:rPr>
        <w:t xml:space="preserve"> cases are omitted in the table. </w:t>
      </w:r>
    </w:p>
    <w:tbl>
      <w:tblPr>
        <w:tblStyle w:val="1"/>
        <w:tblW w:w="0" w:type="auto"/>
        <w:tblInd w:w="1440" w:type="dxa"/>
        <w:tblLayout w:type="fixed"/>
        <w:tblLook w:val="04A0" w:firstRow="1" w:lastRow="0" w:firstColumn="1" w:lastColumn="0" w:noHBand="0" w:noVBand="1"/>
      </w:tblPr>
      <w:tblGrid>
        <w:gridCol w:w="3156"/>
        <w:gridCol w:w="1581"/>
        <w:gridCol w:w="1522"/>
        <w:gridCol w:w="1522"/>
      </w:tblGrid>
      <w:tr w:rsidR="00181EC1" w:rsidRPr="00360F2D" w14:paraId="3EEF9F61" w14:textId="77777777" w:rsidTr="00774894">
        <w:trPr>
          <w:trHeight w:val="600"/>
        </w:trPr>
        <w:tc>
          <w:tcPr>
            <w:tcW w:w="3156" w:type="dxa"/>
            <w:hideMark/>
          </w:tcPr>
          <w:p w14:paraId="54A095F2" w14:textId="77777777" w:rsidR="00181EC1" w:rsidRPr="00360F2D" w:rsidRDefault="00181EC1">
            <w:pPr>
              <w:spacing w:after="0"/>
              <w:jc w:val="center"/>
              <w:rPr>
                <w:b/>
                <w:bCs/>
                <w:sz w:val="16"/>
                <w:szCs w:val="16"/>
                <w:lang w:val="en-US" w:eastAsia="zh-CN"/>
              </w:rPr>
            </w:pPr>
            <w:r w:rsidRPr="00360F2D">
              <w:rPr>
                <w:b/>
                <w:bCs/>
                <w:sz w:val="16"/>
                <w:szCs w:val="16"/>
                <w:lang w:val="en-US" w:eastAsia="zh-CN"/>
              </w:rPr>
              <w:t>Deployment scenario and topology</w:t>
            </w:r>
          </w:p>
        </w:tc>
        <w:tc>
          <w:tcPr>
            <w:tcW w:w="1581" w:type="dxa"/>
            <w:hideMark/>
          </w:tcPr>
          <w:p w14:paraId="2FA53996" w14:textId="77777777" w:rsidR="00181EC1" w:rsidRPr="00360F2D" w:rsidRDefault="00181EC1">
            <w:pPr>
              <w:spacing w:after="0"/>
              <w:jc w:val="center"/>
              <w:rPr>
                <w:b/>
                <w:bCs/>
                <w:color w:val="000000"/>
                <w:sz w:val="16"/>
                <w:szCs w:val="16"/>
                <w:lang w:val="en-US" w:eastAsia="zh-CN"/>
              </w:rPr>
            </w:pPr>
            <w:r w:rsidRPr="00360F2D">
              <w:rPr>
                <w:b/>
                <w:bCs/>
                <w:color w:val="000000"/>
                <w:sz w:val="16"/>
                <w:szCs w:val="16"/>
                <w:lang w:val="en-US" w:eastAsia="zh-CN"/>
              </w:rPr>
              <w:t xml:space="preserve">spectrum </w:t>
            </w:r>
          </w:p>
        </w:tc>
        <w:tc>
          <w:tcPr>
            <w:tcW w:w="1522" w:type="dxa"/>
            <w:hideMark/>
          </w:tcPr>
          <w:p w14:paraId="709EECB5" w14:textId="77777777" w:rsidR="00181EC1" w:rsidRPr="00360F2D" w:rsidRDefault="00181EC1">
            <w:pPr>
              <w:spacing w:after="0"/>
              <w:jc w:val="center"/>
              <w:rPr>
                <w:b/>
                <w:bCs/>
                <w:sz w:val="16"/>
                <w:szCs w:val="16"/>
                <w:lang w:val="en-US" w:eastAsia="zh-CN"/>
              </w:rPr>
            </w:pPr>
            <w:r w:rsidRPr="00360F2D">
              <w:rPr>
                <w:b/>
                <w:bCs/>
                <w:sz w:val="16"/>
                <w:szCs w:val="16"/>
                <w:lang w:val="en-US" w:eastAsia="zh-CN"/>
              </w:rPr>
              <w:t>aggressor</w:t>
            </w:r>
          </w:p>
        </w:tc>
        <w:tc>
          <w:tcPr>
            <w:tcW w:w="1522" w:type="dxa"/>
            <w:hideMark/>
          </w:tcPr>
          <w:p w14:paraId="1BEBC4F5" w14:textId="77777777" w:rsidR="00181EC1" w:rsidRPr="00360F2D" w:rsidRDefault="00181EC1">
            <w:pPr>
              <w:spacing w:after="0"/>
              <w:jc w:val="center"/>
              <w:rPr>
                <w:b/>
                <w:bCs/>
                <w:sz w:val="16"/>
                <w:szCs w:val="16"/>
                <w:lang w:val="en-US" w:eastAsia="zh-CN"/>
              </w:rPr>
            </w:pPr>
            <w:r w:rsidRPr="00360F2D">
              <w:rPr>
                <w:b/>
                <w:bCs/>
                <w:sz w:val="16"/>
                <w:szCs w:val="16"/>
                <w:lang w:val="en-US" w:eastAsia="zh-CN"/>
              </w:rPr>
              <w:t>victim</w:t>
            </w:r>
          </w:p>
        </w:tc>
      </w:tr>
      <w:tr w:rsidR="00181EC1" w:rsidRPr="00360F2D" w14:paraId="5295DD39" w14:textId="77777777" w:rsidTr="00774894">
        <w:trPr>
          <w:trHeight w:val="35"/>
        </w:trPr>
        <w:tc>
          <w:tcPr>
            <w:tcW w:w="3156" w:type="dxa"/>
            <w:vMerge w:val="restart"/>
            <w:hideMark/>
          </w:tcPr>
          <w:p w14:paraId="09C224CF" w14:textId="77777777" w:rsidR="00181EC1" w:rsidRPr="00360F2D" w:rsidRDefault="00181EC1">
            <w:pPr>
              <w:spacing w:after="0"/>
              <w:jc w:val="center"/>
              <w:rPr>
                <w:rFonts w:eastAsiaTheme="minorEastAsia"/>
                <w:sz w:val="16"/>
                <w:szCs w:val="16"/>
                <w:lang w:val="en-US" w:eastAsia="zh-CN"/>
              </w:rPr>
            </w:pPr>
            <w:r w:rsidRPr="00360F2D">
              <w:rPr>
                <w:rFonts w:ascii="Microsoft YaHei" w:eastAsia="Microsoft YaHei" w:hAnsi="Microsoft YaHei" w:cs="SimSun" w:hint="eastAsia"/>
                <w:noProof/>
                <w:sz w:val="13"/>
                <w:szCs w:val="10"/>
                <w:lang w:val="en-US" w:eastAsia="zh-CN"/>
              </w:rPr>
              <w:drawing>
                <wp:anchor distT="0" distB="0" distL="114300" distR="114300" simplePos="0" relativeHeight="251648000" behindDoc="0" locked="0" layoutInCell="1" allowOverlap="1" wp14:anchorId="1B5AC647" wp14:editId="04754D97">
                  <wp:simplePos x="0" y="0"/>
                  <wp:positionH relativeFrom="column">
                    <wp:posOffset>22860</wp:posOffset>
                  </wp:positionH>
                  <wp:positionV relativeFrom="paragraph">
                    <wp:posOffset>29210</wp:posOffset>
                  </wp:positionV>
                  <wp:extent cx="1866900" cy="444500"/>
                  <wp:effectExtent l="0" t="0" r="0" b="0"/>
                  <wp:wrapSquare wrapText="bothSides"/>
                  <wp:docPr id="1039247937" name="Picture 1039247937" descr="图示&#10;&#10;描述已自动生成">
                    <a:extLst xmlns:a="http://schemas.openxmlformats.org/drawingml/2006/main">
                      <a:ext uri="{FF2B5EF4-FFF2-40B4-BE49-F238E27FC236}">
                        <a16:creationId xmlns:a16="http://schemas.microsoft.com/office/drawing/2014/main" id="{00000000-0008-0000-0500-000002000000}"/>
                      </a:ext>
                    </a:extLst>
                  </wp:docPr>
                  <wp:cNvGraphicFramePr/>
                  <a:graphic xmlns:a="http://schemas.openxmlformats.org/drawingml/2006/main">
                    <a:graphicData uri="http://schemas.openxmlformats.org/drawingml/2006/picture">
                      <pic:pic xmlns:pic="http://schemas.openxmlformats.org/drawingml/2006/picture">
                        <pic:nvPicPr>
                          <pic:cNvPr id="29" name="图片 29" descr="图示&#10;&#10;描述已自动生成">
                            <a:extLst>
                              <a:ext uri="{FF2B5EF4-FFF2-40B4-BE49-F238E27FC236}">
                                <a16:creationId xmlns:a16="http://schemas.microsoft.com/office/drawing/2014/main" id="{00000000-0008-0000-0500-000002000000}"/>
                              </a:ext>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866900" cy="444500"/>
                          </a:xfrm>
                          <a:prstGeom prst="rect">
                            <a:avLst/>
                          </a:prstGeom>
                        </pic:spPr>
                      </pic:pic>
                    </a:graphicData>
                  </a:graphic>
                  <wp14:sizeRelH relativeFrom="margin">
                    <wp14:pctWidth>0</wp14:pctWidth>
                  </wp14:sizeRelH>
                  <wp14:sizeRelV relativeFrom="margin">
                    <wp14:pctHeight>0</wp14:pctHeight>
                  </wp14:sizeRelV>
                </wp:anchor>
              </w:drawing>
            </w:r>
          </w:p>
          <w:p w14:paraId="780AC122" w14:textId="77777777" w:rsidR="00181EC1" w:rsidRPr="00360F2D" w:rsidRDefault="00181EC1">
            <w:pPr>
              <w:spacing w:after="0"/>
              <w:jc w:val="center"/>
              <w:rPr>
                <w:sz w:val="16"/>
                <w:szCs w:val="16"/>
                <w:lang w:val="en-US" w:eastAsia="zh-CN"/>
              </w:rPr>
            </w:pPr>
            <w:r w:rsidRPr="00360F2D">
              <w:rPr>
                <w:rFonts w:hint="eastAsia"/>
                <w:sz w:val="16"/>
                <w:szCs w:val="16"/>
                <w:lang w:val="en-US" w:eastAsia="zh-CN"/>
              </w:rPr>
              <w:t>·</w:t>
            </w:r>
            <w:r w:rsidRPr="00360F2D">
              <w:rPr>
                <w:sz w:val="16"/>
                <w:szCs w:val="16"/>
                <w:lang w:val="en-US" w:eastAsia="zh-CN"/>
              </w:rPr>
              <w:t xml:space="preserve"> Case 1-1: CW is transmitted from inside the topology, transmitted in DL spectrum</w:t>
            </w:r>
          </w:p>
          <w:p w14:paraId="4FA02E6F" w14:textId="77777777" w:rsidR="00181EC1" w:rsidRPr="00360F2D" w:rsidRDefault="00181EC1">
            <w:pPr>
              <w:spacing w:after="0"/>
              <w:jc w:val="center"/>
              <w:rPr>
                <w:sz w:val="16"/>
                <w:szCs w:val="16"/>
                <w:lang w:val="en-US" w:eastAsia="zh-CN"/>
              </w:rPr>
            </w:pPr>
            <w:r w:rsidRPr="00360F2D">
              <w:rPr>
                <w:rFonts w:hint="eastAsia"/>
                <w:sz w:val="16"/>
                <w:szCs w:val="16"/>
                <w:lang w:val="en-US" w:eastAsia="zh-CN"/>
              </w:rPr>
              <w:t>·</w:t>
            </w:r>
            <w:r w:rsidRPr="00360F2D">
              <w:rPr>
                <w:sz w:val="16"/>
                <w:szCs w:val="16"/>
                <w:lang w:val="en-US" w:eastAsia="zh-CN"/>
              </w:rPr>
              <w:t xml:space="preserve"> Case 1-2: CW is transmitted from inside the topology, transmitted in UL spectrum</w:t>
            </w:r>
          </w:p>
          <w:p w14:paraId="4F22468B" w14:textId="77777777" w:rsidR="00181EC1" w:rsidRPr="00360F2D" w:rsidRDefault="00181EC1">
            <w:pPr>
              <w:spacing w:after="0"/>
              <w:rPr>
                <w:sz w:val="16"/>
                <w:szCs w:val="16"/>
                <w:lang w:val="en-US" w:eastAsia="zh-CN"/>
              </w:rPr>
            </w:pPr>
          </w:p>
        </w:tc>
        <w:tc>
          <w:tcPr>
            <w:tcW w:w="1581" w:type="dxa"/>
            <w:vMerge w:val="restart"/>
            <w:hideMark/>
          </w:tcPr>
          <w:p w14:paraId="70F923C0" w14:textId="77777777" w:rsidR="00181EC1" w:rsidRPr="00360F2D" w:rsidRDefault="00181EC1">
            <w:pPr>
              <w:spacing w:after="0"/>
              <w:rPr>
                <w:sz w:val="16"/>
                <w:szCs w:val="16"/>
                <w:lang w:val="en-US" w:eastAsia="zh-CN"/>
              </w:rPr>
            </w:pPr>
            <w:r w:rsidRPr="00360F2D">
              <w:rPr>
                <w:sz w:val="16"/>
                <w:szCs w:val="16"/>
                <w:lang w:val="en-US" w:eastAsia="zh-CN"/>
              </w:rPr>
              <w:t>R2D: DL</w:t>
            </w:r>
            <w:r w:rsidRPr="00360F2D">
              <w:rPr>
                <w:sz w:val="16"/>
                <w:szCs w:val="16"/>
                <w:lang w:val="en-US" w:eastAsia="zh-CN"/>
              </w:rPr>
              <w:br/>
              <w:t>CW2D and D2R: UL</w:t>
            </w:r>
          </w:p>
        </w:tc>
        <w:tc>
          <w:tcPr>
            <w:tcW w:w="1522" w:type="dxa"/>
            <w:hideMark/>
          </w:tcPr>
          <w:p w14:paraId="20DD741D" w14:textId="77777777" w:rsidR="00181EC1" w:rsidRPr="00360F2D" w:rsidRDefault="00181EC1">
            <w:pPr>
              <w:spacing w:after="0"/>
              <w:rPr>
                <w:sz w:val="16"/>
                <w:szCs w:val="16"/>
                <w:lang w:val="en-US" w:eastAsia="zh-CN"/>
              </w:rPr>
            </w:pPr>
            <w:r w:rsidRPr="00360F2D">
              <w:rPr>
                <w:sz w:val="16"/>
                <w:szCs w:val="16"/>
                <w:lang w:val="en-US" w:eastAsia="zh-CN"/>
              </w:rPr>
              <w:t>CW and/or device</w:t>
            </w:r>
          </w:p>
        </w:tc>
        <w:tc>
          <w:tcPr>
            <w:tcW w:w="1522" w:type="dxa"/>
            <w:hideMark/>
          </w:tcPr>
          <w:p w14:paraId="6ABC3DA5" w14:textId="77777777" w:rsidR="00181EC1" w:rsidRPr="00360F2D" w:rsidRDefault="00181EC1">
            <w:pPr>
              <w:spacing w:after="0"/>
              <w:rPr>
                <w:sz w:val="16"/>
                <w:szCs w:val="16"/>
                <w:lang w:val="en-US" w:eastAsia="zh-CN"/>
              </w:rPr>
            </w:pPr>
            <w:r w:rsidRPr="00360F2D">
              <w:rPr>
                <w:rFonts w:hint="eastAsia"/>
                <w:sz w:val="16"/>
                <w:szCs w:val="16"/>
                <w:lang w:val="en-US" w:eastAsia="zh-CN"/>
              </w:rPr>
              <w:t>NR</w:t>
            </w:r>
            <w:r w:rsidRPr="00360F2D">
              <w:rPr>
                <w:sz w:val="16"/>
                <w:szCs w:val="16"/>
                <w:lang w:val="en-US" w:eastAsia="zh-CN"/>
              </w:rPr>
              <w:t> UL</w:t>
            </w:r>
          </w:p>
        </w:tc>
      </w:tr>
      <w:tr w:rsidR="00181EC1" w:rsidRPr="00360F2D" w14:paraId="5585D26F" w14:textId="77777777" w:rsidTr="00774894">
        <w:trPr>
          <w:trHeight w:val="64"/>
        </w:trPr>
        <w:tc>
          <w:tcPr>
            <w:tcW w:w="3156" w:type="dxa"/>
            <w:vMerge/>
            <w:hideMark/>
          </w:tcPr>
          <w:p w14:paraId="5A54BE54" w14:textId="77777777" w:rsidR="00181EC1" w:rsidRPr="00360F2D" w:rsidRDefault="00181EC1">
            <w:pPr>
              <w:spacing w:after="0"/>
              <w:rPr>
                <w:sz w:val="16"/>
                <w:szCs w:val="16"/>
                <w:lang w:val="en-US" w:eastAsia="zh-CN"/>
              </w:rPr>
            </w:pPr>
          </w:p>
        </w:tc>
        <w:tc>
          <w:tcPr>
            <w:tcW w:w="1581" w:type="dxa"/>
            <w:vMerge/>
            <w:hideMark/>
          </w:tcPr>
          <w:p w14:paraId="00168891" w14:textId="77777777" w:rsidR="00181EC1" w:rsidRPr="00360F2D" w:rsidRDefault="00181EC1">
            <w:pPr>
              <w:spacing w:after="0"/>
              <w:rPr>
                <w:sz w:val="16"/>
                <w:szCs w:val="16"/>
                <w:lang w:val="en-US" w:eastAsia="zh-CN"/>
              </w:rPr>
            </w:pPr>
          </w:p>
        </w:tc>
        <w:tc>
          <w:tcPr>
            <w:tcW w:w="1522" w:type="dxa"/>
            <w:hideMark/>
          </w:tcPr>
          <w:p w14:paraId="7B81D34D" w14:textId="77777777" w:rsidR="00181EC1" w:rsidRPr="00360F2D" w:rsidRDefault="00181EC1">
            <w:pPr>
              <w:spacing w:after="0"/>
              <w:rPr>
                <w:sz w:val="16"/>
                <w:szCs w:val="16"/>
                <w:lang w:val="en-US" w:eastAsia="zh-CN"/>
              </w:rPr>
            </w:pPr>
            <w:r w:rsidRPr="00360F2D">
              <w:rPr>
                <w:rFonts w:hint="eastAsia"/>
                <w:sz w:val="16"/>
                <w:szCs w:val="16"/>
                <w:lang w:val="en-US" w:eastAsia="zh-CN"/>
              </w:rPr>
              <w:t>NR</w:t>
            </w:r>
            <w:r w:rsidRPr="00360F2D">
              <w:rPr>
                <w:sz w:val="16"/>
                <w:szCs w:val="16"/>
                <w:lang w:val="en-US" w:eastAsia="zh-CN"/>
              </w:rPr>
              <w:t> UL</w:t>
            </w:r>
          </w:p>
        </w:tc>
        <w:tc>
          <w:tcPr>
            <w:tcW w:w="1522" w:type="dxa"/>
            <w:hideMark/>
          </w:tcPr>
          <w:p w14:paraId="3E942CC2" w14:textId="77777777" w:rsidR="00181EC1" w:rsidRPr="00360F2D" w:rsidRDefault="00181EC1">
            <w:pPr>
              <w:spacing w:after="0"/>
              <w:rPr>
                <w:sz w:val="16"/>
                <w:szCs w:val="16"/>
                <w:lang w:val="en-US" w:eastAsia="zh-CN"/>
              </w:rPr>
            </w:pPr>
            <w:r w:rsidRPr="00360F2D">
              <w:rPr>
                <w:sz w:val="16"/>
                <w:szCs w:val="16"/>
                <w:lang w:val="en-US" w:eastAsia="zh-CN"/>
              </w:rPr>
              <w:t>device and/or reader</w:t>
            </w:r>
          </w:p>
        </w:tc>
      </w:tr>
      <w:tr w:rsidR="00181EC1" w:rsidRPr="00360F2D" w14:paraId="44593350" w14:textId="77777777" w:rsidTr="00774894">
        <w:trPr>
          <w:trHeight w:val="35"/>
        </w:trPr>
        <w:tc>
          <w:tcPr>
            <w:tcW w:w="3156" w:type="dxa"/>
            <w:vMerge/>
            <w:hideMark/>
          </w:tcPr>
          <w:p w14:paraId="09E6E2DD" w14:textId="77777777" w:rsidR="00181EC1" w:rsidRPr="00360F2D" w:rsidRDefault="00181EC1">
            <w:pPr>
              <w:spacing w:after="0"/>
              <w:rPr>
                <w:sz w:val="16"/>
                <w:szCs w:val="16"/>
                <w:lang w:val="en-US" w:eastAsia="zh-CN"/>
              </w:rPr>
            </w:pPr>
          </w:p>
        </w:tc>
        <w:tc>
          <w:tcPr>
            <w:tcW w:w="1581" w:type="dxa"/>
            <w:vMerge/>
            <w:hideMark/>
          </w:tcPr>
          <w:p w14:paraId="7999F965" w14:textId="77777777" w:rsidR="00181EC1" w:rsidRPr="00360F2D" w:rsidRDefault="00181EC1">
            <w:pPr>
              <w:spacing w:after="0"/>
              <w:rPr>
                <w:sz w:val="16"/>
                <w:szCs w:val="16"/>
                <w:lang w:val="en-US" w:eastAsia="zh-CN"/>
              </w:rPr>
            </w:pPr>
          </w:p>
        </w:tc>
        <w:tc>
          <w:tcPr>
            <w:tcW w:w="1522" w:type="dxa"/>
            <w:hideMark/>
          </w:tcPr>
          <w:p w14:paraId="230191FA" w14:textId="77777777" w:rsidR="00181EC1" w:rsidRPr="00360F2D" w:rsidRDefault="00181EC1">
            <w:pPr>
              <w:spacing w:after="0"/>
              <w:rPr>
                <w:sz w:val="16"/>
                <w:szCs w:val="16"/>
                <w:lang w:val="en-US" w:eastAsia="zh-CN"/>
              </w:rPr>
            </w:pPr>
            <w:r w:rsidRPr="00360F2D">
              <w:rPr>
                <w:sz w:val="16"/>
                <w:szCs w:val="16"/>
                <w:lang w:val="en-US" w:eastAsia="zh-CN"/>
              </w:rPr>
              <w:t>reader</w:t>
            </w:r>
          </w:p>
        </w:tc>
        <w:tc>
          <w:tcPr>
            <w:tcW w:w="1522" w:type="dxa"/>
            <w:hideMark/>
          </w:tcPr>
          <w:p w14:paraId="0E49E815" w14:textId="77777777" w:rsidR="00181EC1" w:rsidRPr="00360F2D" w:rsidRDefault="00181EC1">
            <w:pPr>
              <w:spacing w:after="0"/>
              <w:rPr>
                <w:sz w:val="16"/>
                <w:szCs w:val="16"/>
                <w:lang w:val="en-US" w:eastAsia="zh-CN"/>
              </w:rPr>
            </w:pPr>
            <w:r w:rsidRPr="00360F2D">
              <w:rPr>
                <w:rFonts w:hint="eastAsia"/>
                <w:sz w:val="16"/>
                <w:szCs w:val="16"/>
                <w:lang w:val="en-US" w:eastAsia="zh-CN"/>
              </w:rPr>
              <w:t>NR</w:t>
            </w:r>
            <w:r w:rsidRPr="00360F2D">
              <w:rPr>
                <w:sz w:val="16"/>
                <w:szCs w:val="16"/>
                <w:lang w:val="en-US" w:eastAsia="zh-CN"/>
              </w:rPr>
              <w:t> DL</w:t>
            </w:r>
          </w:p>
        </w:tc>
      </w:tr>
      <w:tr w:rsidR="00181EC1" w:rsidRPr="00360F2D" w14:paraId="2C9AF16B" w14:textId="77777777" w:rsidTr="00774894">
        <w:trPr>
          <w:trHeight w:val="35"/>
        </w:trPr>
        <w:tc>
          <w:tcPr>
            <w:tcW w:w="3156" w:type="dxa"/>
            <w:vMerge/>
            <w:hideMark/>
          </w:tcPr>
          <w:p w14:paraId="2D125B0E" w14:textId="77777777" w:rsidR="00181EC1" w:rsidRPr="00360F2D" w:rsidRDefault="00181EC1">
            <w:pPr>
              <w:spacing w:after="0"/>
              <w:rPr>
                <w:sz w:val="16"/>
                <w:szCs w:val="16"/>
                <w:lang w:val="en-US" w:eastAsia="zh-CN"/>
              </w:rPr>
            </w:pPr>
          </w:p>
        </w:tc>
        <w:tc>
          <w:tcPr>
            <w:tcW w:w="1581" w:type="dxa"/>
            <w:vMerge/>
            <w:hideMark/>
          </w:tcPr>
          <w:p w14:paraId="343BFD81" w14:textId="77777777" w:rsidR="00181EC1" w:rsidRPr="00360F2D" w:rsidRDefault="00181EC1">
            <w:pPr>
              <w:spacing w:after="0"/>
              <w:rPr>
                <w:sz w:val="16"/>
                <w:szCs w:val="16"/>
                <w:lang w:val="en-US" w:eastAsia="zh-CN"/>
              </w:rPr>
            </w:pPr>
          </w:p>
        </w:tc>
        <w:tc>
          <w:tcPr>
            <w:tcW w:w="1522" w:type="dxa"/>
            <w:hideMark/>
          </w:tcPr>
          <w:p w14:paraId="7C791A65" w14:textId="77777777" w:rsidR="00181EC1" w:rsidRPr="00360F2D" w:rsidRDefault="00181EC1">
            <w:pPr>
              <w:spacing w:after="0"/>
              <w:rPr>
                <w:sz w:val="16"/>
                <w:szCs w:val="16"/>
                <w:lang w:val="en-US" w:eastAsia="zh-CN"/>
              </w:rPr>
            </w:pPr>
            <w:r w:rsidRPr="00360F2D">
              <w:rPr>
                <w:rFonts w:hint="eastAsia"/>
                <w:sz w:val="16"/>
                <w:szCs w:val="16"/>
                <w:lang w:val="en-US" w:eastAsia="zh-CN"/>
              </w:rPr>
              <w:t>NR</w:t>
            </w:r>
            <w:r w:rsidRPr="00360F2D">
              <w:rPr>
                <w:sz w:val="16"/>
                <w:szCs w:val="16"/>
                <w:lang w:val="en-US" w:eastAsia="zh-CN"/>
              </w:rPr>
              <w:t> DL</w:t>
            </w:r>
          </w:p>
        </w:tc>
        <w:tc>
          <w:tcPr>
            <w:tcW w:w="1522" w:type="dxa"/>
            <w:hideMark/>
          </w:tcPr>
          <w:p w14:paraId="4CF6A168" w14:textId="77777777" w:rsidR="00181EC1" w:rsidRPr="00360F2D" w:rsidRDefault="00181EC1">
            <w:pPr>
              <w:spacing w:after="0"/>
              <w:rPr>
                <w:sz w:val="16"/>
                <w:szCs w:val="16"/>
                <w:lang w:val="en-US" w:eastAsia="zh-CN"/>
              </w:rPr>
            </w:pPr>
            <w:r w:rsidRPr="00360F2D">
              <w:rPr>
                <w:sz w:val="16"/>
                <w:szCs w:val="16"/>
                <w:lang w:val="en-US" w:eastAsia="zh-CN"/>
              </w:rPr>
              <w:t>device</w:t>
            </w:r>
          </w:p>
        </w:tc>
      </w:tr>
      <w:tr w:rsidR="00181EC1" w:rsidRPr="00360F2D" w14:paraId="3B308237" w14:textId="77777777" w:rsidTr="00774894">
        <w:trPr>
          <w:trHeight w:val="35"/>
        </w:trPr>
        <w:tc>
          <w:tcPr>
            <w:tcW w:w="3156" w:type="dxa"/>
            <w:vMerge/>
            <w:hideMark/>
          </w:tcPr>
          <w:p w14:paraId="4F2C5928" w14:textId="77777777" w:rsidR="00181EC1" w:rsidRPr="00360F2D" w:rsidRDefault="00181EC1">
            <w:pPr>
              <w:spacing w:after="0"/>
              <w:rPr>
                <w:sz w:val="16"/>
                <w:szCs w:val="16"/>
                <w:lang w:val="en-US" w:eastAsia="zh-CN"/>
              </w:rPr>
            </w:pPr>
          </w:p>
        </w:tc>
        <w:tc>
          <w:tcPr>
            <w:tcW w:w="1581" w:type="dxa"/>
            <w:vMerge w:val="restart"/>
            <w:hideMark/>
          </w:tcPr>
          <w:p w14:paraId="736531B7" w14:textId="77777777" w:rsidR="00181EC1" w:rsidRPr="00360F2D" w:rsidRDefault="00181EC1">
            <w:pPr>
              <w:spacing w:after="0"/>
              <w:rPr>
                <w:sz w:val="16"/>
                <w:szCs w:val="16"/>
                <w:lang w:val="en-US" w:eastAsia="zh-CN"/>
              </w:rPr>
            </w:pPr>
            <w:r w:rsidRPr="00360F2D">
              <w:rPr>
                <w:sz w:val="16"/>
                <w:szCs w:val="16"/>
                <w:lang w:val="en-US" w:eastAsia="zh-CN"/>
              </w:rPr>
              <w:t>R2D: DL</w:t>
            </w:r>
            <w:r w:rsidRPr="00360F2D">
              <w:rPr>
                <w:sz w:val="16"/>
                <w:szCs w:val="16"/>
                <w:lang w:val="en-US" w:eastAsia="zh-CN"/>
              </w:rPr>
              <w:br/>
              <w:t>CW2D and D2R: DL</w:t>
            </w:r>
          </w:p>
        </w:tc>
        <w:tc>
          <w:tcPr>
            <w:tcW w:w="1522" w:type="dxa"/>
            <w:hideMark/>
          </w:tcPr>
          <w:p w14:paraId="0C311FB0" w14:textId="77777777" w:rsidR="00181EC1" w:rsidRPr="00360F2D" w:rsidRDefault="00181EC1">
            <w:pPr>
              <w:spacing w:after="0"/>
              <w:rPr>
                <w:sz w:val="16"/>
                <w:szCs w:val="16"/>
                <w:lang w:val="en-US" w:eastAsia="zh-CN"/>
              </w:rPr>
            </w:pPr>
            <w:r w:rsidRPr="00360F2D">
              <w:rPr>
                <w:sz w:val="16"/>
                <w:szCs w:val="16"/>
                <w:lang w:val="en-US" w:eastAsia="zh-CN"/>
              </w:rPr>
              <w:t>CW and/or device</w:t>
            </w:r>
          </w:p>
        </w:tc>
        <w:tc>
          <w:tcPr>
            <w:tcW w:w="1522" w:type="dxa"/>
            <w:noWrap/>
            <w:hideMark/>
          </w:tcPr>
          <w:p w14:paraId="53994D1F" w14:textId="77777777" w:rsidR="00181EC1" w:rsidRPr="00360F2D" w:rsidRDefault="00181EC1">
            <w:pPr>
              <w:spacing w:after="0"/>
              <w:rPr>
                <w:sz w:val="16"/>
                <w:szCs w:val="16"/>
                <w:lang w:val="en-US" w:eastAsia="zh-CN"/>
              </w:rPr>
            </w:pPr>
            <w:r w:rsidRPr="00360F2D">
              <w:rPr>
                <w:rFonts w:hint="eastAsia"/>
                <w:sz w:val="16"/>
                <w:szCs w:val="16"/>
                <w:lang w:val="en-US" w:eastAsia="zh-CN"/>
              </w:rPr>
              <w:t>NR</w:t>
            </w:r>
            <w:r w:rsidRPr="00360F2D">
              <w:rPr>
                <w:sz w:val="16"/>
                <w:szCs w:val="16"/>
                <w:lang w:val="en-US" w:eastAsia="zh-CN"/>
              </w:rPr>
              <w:t xml:space="preserve"> DL</w:t>
            </w:r>
          </w:p>
        </w:tc>
      </w:tr>
      <w:tr w:rsidR="00181EC1" w:rsidRPr="00360F2D" w14:paraId="2B078572" w14:textId="77777777" w:rsidTr="00774894">
        <w:trPr>
          <w:trHeight w:val="41"/>
        </w:trPr>
        <w:tc>
          <w:tcPr>
            <w:tcW w:w="3156" w:type="dxa"/>
            <w:vMerge/>
            <w:hideMark/>
          </w:tcPr>
          <w:p w14:paraId="4F005DA8" w14:textId="77777777" w:rsidR="00181EC1" w:rsidRPr="00360F2D" w:rsidRDefault="00181EC1">
            <w:pPr>
              <w:spacing w:after="0"/>
              <w:rPr>
                <w:sz w:val="16"/>
                <w:szCs w:val="16"/>
                <w:lang w:val="en-US" w:eastAsia="zh-CN"/>
              </w:rPr>
            </w:pPr>
          </w:p>
        </w:tc>
        <w:tc>
          <w:tcPr>
            <w:tcW w:w="1581" w:type="dxa"/>
            <w:vMerge/>
            <w:hideMark/>
          </w:tcPr>
          <w:p w14:paraId="5C15E287" w14:textId="77777777" w:rsidR="00181EC1" w:rsidRPr="00360F2D" w:rsidRDefault="00181EC1">
            <w:pPr>
              <w:spacing w:after="0"/>
              <w:rPr>
                <w:sz w:val="16"/>
                <w:szCs w:val="16"/>
                <w:lang w:val="en-US" w:eastAsia="zh-CN"/>
              </w:rPr>
            </w:pPr>
          </w:p>
        </w:tc>
        <w:tc>
          <w:tcPr>
            <w:tcW w:w="1522" w:type="dxa"/>
            <w:noWrap/>
            <w:hideMark/>
          </w:tcPr>
          <w:p w14:paraId="4EA02F7B" w14:textId="77777777" w:rsidR="00181EC1" w:rsidRPr="00360F2D" w:rsidRDefault="00181EC1">
            <w:pPr>
              <w:spacing w:after="0"/>
              <w:rPr>
                <w:sz w:val="16"/>
                <w:szCs w:val="16"/>
                <w:lang w:val="en-US" w:eastAsia="zh-CN"/>
              </w:rPr>
            </w:pPr>
            <w:r w:rsidRPr="00360F2D">
              <w:rPr>
                <w:rFonts w:hint="eastAsia"/>
                <w:sz w:val="16"/>
                <w:szCs w:val="16"/>
                <w:lang w:val="en-US" w:eastAsia="zh-CN"/>
              </w:rPr>
              <w:t>NR</w:t>
            </w:r>
            <w:r w:rsidRPr="00360F2D">
              <w:rPr>
                <w:sz w:val="16"/>
                <w:szCs w:val="16"/>
                <w:lang w:val="en-US" w:eastAsia="zh-CN"/>
              </w:rPr>
              <w:t xml:space="preserve"> DL</w:t>
            </w:r>
          </w:p>
        </w:tc>
        <w:tc>
          <w:tcPr>
            <w:tcW w:w="1522" w:type="dxa"/>
            <w:noWrap/>
            <w:hideMark/>
          </w:tcPr>
          <w:p w14:paraId="724A64BC" w14:textId="77777777" w:rsidR="00181EC1" w:rsidRPr="00360F2D" w:rsidRDefault="00181EC1">
            <w:pPr>
              <w:spacing w:after="0"/>
              <w:rPr>
                <w:sz w:val="16"/>
                <w:szCs w:val="16"/>
                <w:lang w:val="en-US" w:eastAsia="zh-CN"/>
              </w:rPr>
            </w:pPr>
            <w:r w:rsidRPr="00360F2D">
              <w:rPr>
                <w:sz w:val="16"/>
                <w:szCs w:val="16"/>
                <w:lang w:val="en-US" w:eastAsia="zh-CN"/>
              </w:rPr>
              <w:t>device and/or reader</w:t>
            </w:r>
          </w:p>
        </w:tc>
      </w:tr>
      <w:tr w:rsidR="00181EC1" w:rsidRPr="00360F2D" w14:paraId="3DACE292" w14:textId="77777777" w:rsidTr="00774894">
        <w:trPr>
          <w:trHeight w:val="130"/>
        </w:trPr>
        <w:tc>
          <w:tcPr>
            <w:tcW w:w="3156" w:type="dxa"/>
            <w:vMerge/>
          </w:tcPr>
          <w:p w14:paraId="5A9737B6" w14:textId="77777777" w:rsidR="00181EC1" w:rsidRPr="00360F2D" w:rsidRDefault="00181EC1">
            <w:pPr>
              <w:spacing w:after="0"/>
              <w:rPr>
                <w:sz w:val="16"/>
                <w:szCs w:val="16"/>
                <w:lang w:val="en-US" w:eastAsia="zh-CN"/>
              </w:rPr>
            </w:pPr>
          </w:p>
        </w:tc>
        <w:tc>
          <w:tcPr>
            <w:tcW w:w="1581" w:type="dxa"/>
            <w:vMerge w:val="restart"/>
          </w:tcPr>
          <w:p w14:paraId="76411E06" w14:textId="77777777" w:rsidR="00181EC1" w:rsidRPr="00360F2D" w:rsidRDefault="00181EC1">
            <w:pPr>
              <w:spacing w:after="0"/>
              <w:rPr>
                <w:sz w:val="16"/>
                <w:szCs w:val="16"/>
                <w:lang w:val="en-US" w:eastAsia="zh-CN"/>
              </w:rPr>
            </w:pPr>
            <w:r w:rsidRPr="00360F2D">
              <w:rPr>
                <w:sz w:val="16"/>
                <w:szCs w:val="16"/>
                <w:lang w:val="en-US" w:eastAsia="zh-CN"/>
              </w:rPr>
              <w:t xml:space="preserve">R2D: </w:t>
            </w:r>
            <w:r w:rsidRPr="00360F2D">
              <w:rPr>
                <w:rFonts w:hint="eastAsia"/>
                <w:sz w:val="16"/>
                <w:szCs w:val="16"/>
                <w:lang w:val="en-US" w:eastAsia="zh-CN"/>
              </w:rPr>
              <w:t>U</w:t>
            </w:r>
            <w:r w:rsidRPr="00360F2D">
              <w:rPr>
                <w:sz w:val="16"/>
                <w:szCs w:val="16"/>
                <w:lang w:val="en-US" w:eastAsia="zh-CN"/>
              </w:rPr>
              <w:t>L</w:t>
            </w:r>
            <w:r w:rsidRPr="00360F2D">
              <w:rPr>
                <w:sz w:val="16"/>
                <w:szCs w:val="16"/>
                <w:lang w:val="en-US" w:eastAsia="zh-CN"/>
              </w:rPr>
              <w:br/>
              <w:t xml:space="preserve">CW2D and D2R: </w:t>
            </w:r>
            <w:r w:rsidRPr="00360F2D">
              <w:rPr>
                <w:rFonts w:hint="eastAsia"/>
                <w:sz w:val="16"/>
                <w:szCs w:val="16"/>
                <w:lang w:val="en-US" w:eastAsia="zh-CN"/>
              </w:rPr>
              <w:t>U</w:t>
            </w:r>
            <w:r w:rsidRPr="00360F2D">
              <w:rPr>
                <w:sz w:val="16"/>
                <w:szCs w:val="16"/>
                <w:lang w:val="en-US" w:eastAsia="zh-CN"/>
              </w:rPr>
              <w:t>L</w:t>
            </w:r>
          </w:p>
        </w:tc>
        <w:tc>
          <w:tcPr>
            <w:tcW w:w="1522" w:type="dxa"/>
            <w:noWrap/>
          </w:tcPr>
          <w:p w14:paraId="3B29D560" w14:textId="77777777" w:rsidR="00181EC1" w:rsidRPr="00360F2D" w:rsidRDefault="00181EC1">
            <w:pPr>
              <w:spacing w:after="0"/>
              <w:rPr>
                <w:rFonts w:eastAsiaTheme="minorEastAsia"/>
                <w:sz w:val="16"/>
                <w:szCs w:val="16"/>
                <w:lang w:val="en-US" w:eastAsia="zh-CN"/>
              </w:rPr>
            </w:pPr>
            <w:r w:rsidRPr="00360F2D">
              <w:rPr>
                <w:sz w:val="16"/>
                <w:szCs w:val="16"/>
                <w:lang w:val="en-US" w:eastAsia="zh-CN"/>
              </w:rPr>
              <w:t>R</w:t>
            </w:r>
            <w:r w:rsidRPr="00360F2D">
              <w:rPr>
                <w:rFonts w:hint="eastAsia"/>
                <w:sz w:val="16"/>
                <w:szCs w:val="16"/>
                <w:lang w:val="en-US" w:eastAsia="zh-CN"/>
              </w:rPr>
              <w:t>eader</w:t>
            </w:r>
          </w:p>
        </w:tc>
        <w:tc>
          <w:tcPr>
            <w:tcW w:w="1522" w:type="dxa"/>
            <w:noWrap/>
          </w:tcPr>
          <w:p w14:paraId="4EEB8DD4" w14:textId="77777777" w:rsidR="00181EC1" w:rsidRPr="00360F2D" w:rsidRDefault="00181EC1">
            <w:pPr>
              <w:spacing w:after="0"/>
              <w:rPr>
                <w:sz w:val="16"/>
                <w:szCs w:val="16"/>
                <w:lang w:val="en-US" w:eastAsia="zh-CN"/>
              </w:rPr>
            </w:pPr>
            <w:r w:rsidRPr="00360F2D">
              <w:rPr>
                <w:rFonts w:hint="eastAsia"/>
                <w:sz w:val="16"/>
                <w:szCs w:val="16"/>
                <w:lang w:val="en-US" w:eastAsia="zh-CN"/>
              </w:rPr>
              <w:t>NR UL</w:t>
            </w:r>
          </w:p>
        </w:tc>
      </w:tr>
      <w:tr w:rsidR="00181EC1" w:rsidRPr="00360F2D" w14:paraId="27DDFE60" w14:textId="77777777" w:rsidTr="00774894">
        <w:trPr>
          <w:trHeight w:val="35"/>
        </w:trPr>
        <w:tc>
          <w:tcPr>
            <w:tcW w:w="3156" w:type="dxa"/>
            <w:vMerge/>
          </w:tcPr>
          <w:p w14:paraId="2C7CCBBD" w14:textId="77777777" w:rsidR="00181EC1" w:rsidRPr="00360F2D" w:rsidRDefault="00181EC1">
            <w:pPr>
              <w:spacing w:after="0"/>
              <w:rPr>
                <w:sz w:val="16"/>
                <w:szCs w:val="16"/>
                <w:lang w:val="en-US" w:eastAsia="zh-CN"/>
              </w:rPr>
            </w:pPr>
          </w:p>
        </w:tc>
        <w:tc>
          <w:tcPr>
            <w:tcW w:w="1581" w:type="dxa"/>
            <w:vMerge/>
          </w:tcPr>
          <w:p w14:paraId="4AA0DD30" w14:textId="77777777" w:rsidR="00181EC1" w:rsidRPr="00360F2D" w:rsidRDefault="00181EC1">
            <w:pPr>
              <w:spacing w:after="0"/>
              <w:rPr>
                <w:sz w:val="16"/>
                <w:szCs w:val="16"/>
                <w:lang w:val="en-US" w:eastAsia="zh-CN"/>
              </w:rPr>
            </w:pPr>
          </w:p>
        </w:tc>
        <w:tc>
          <w:tcPr>
            <w:tcW w:w="1522" w:type="dxa"/>
            <w:noWrap/>
          </w:tcPr>
          <w:p w14:paraId="185257E0" w14:textId="77777777" w:rsidR="00181EC1" w:rsidRPr="00360F2D" w:rsidRDefault="00181EC1">
            <w:pPr>
              <w:spacing w:after="0"/>
              <w:rPr>
                <w:rFonts w:eastAsiaTheme="minorEastAsia"/>
                <w:sz w:val="16"/>
                <w:szCs w:val="16"/>
                <w:lang w:val="en-US" w:eastAsia="zh-CN"/>
              </w:rPr>
            </w:pPr>
            <w:r w:rsidRPr="00360F2D">
              <w:rPr>
                <w:rFonts w:eastAsiaTheme="minorEastAsia" w:hint="eastAsia"/>
                <w:sz w:val="16"/>
                <w:szCs w:val="16"/>
                <w:lang w:val="en-US" w:eastAsia="zh-CN"/>
              </w:rPr>
              <w:t>NR UL</w:t>
            </w:r>
          </w:p>
        </w:tc>
        <w:tc>
          <w:tcPr>
            <w:tcW w:w="1522" w:type="dxa"/>
            <w:noWrap/>
          </w:tcPr>
          <w:p w14:paraId="2A01F342" w14:textId="77777777" w:rsidR="00181EC1" w:rsidRPr="00360F2D" w:rsidRDefault="00181EC1">
            <w:pPr>
              <w:spacing w:after="0"/>
              <w:rPr>
                <w:rFonts w:eastAsiaTheme="minorEastAsia"/>
                <w:sz w:val="16"/>
                <w:szCs w:val="16"/>
                <w:lang w:val="en-US" w:eastAsia="zh-CN"/>
              </w:rPr>
            </w:pPr>
            <w:r w:rsidRPr="00360F2D">
              <w:rPr>
                <w:rFonts w:eastAsiaTheme="minorEastAsia" w:hint="eastAsia"/>
                <w:sz w:val="16"/>
                <w:szCs w:val="16"/>
                <w:lang w:val="en-US" w:eastAsia="zh-CN"/>
              </w:rPr>
              <w:t>reader</w:t>
            </w:r>
          </w:p>
        </w:tc>
      </w:tr>
      <w:tr w:rsidR="00181EC1" w:rsidRPr="00360F2D" w14:paraId="0D0FB073" w14:textId="77777777" w:rsidTr="00774894">
        <w:trPr>
          <w:trHeight w:val="163"/>
        </w:trPr>
        <w:tc>
          <w:tcPr>
            <w:tcW w:w="3156" w:type="dxa"/>
            <w:vMerge w:val="restart"/>
            <w:hideMark/>
          </w:tcPr>
          <w:p w14:paraId="0A7462B9" w14:textId="77777777" w:rsidR="00181EC1" w:rsidRPr="00360F2D" w:rsidRDefault="00181EC1">
            <w:pPr>
              <w:spacing w:after="0"/>
              <w:jc w:val="center"/>
              <w:rPr>
                <w:rFonts w:eastAsiaTheme="minorEastAsia"/>
                <w:sz w:val="16"/>
                <w:szCs w:val="16"/>
                <w:lang w:val="en-US" w:eastAsia="zh-CN"/>
              </w:rPr>
            </w:pPr>
            <w:r w:rsidRPr="00360F2D">
              <w:rPr>
                <w:rFonts w:ascii="Microsoft YaHei" w:eastAsia="Microsoft YaHei" w:hAnsi="Microsoft YaHei" w:cs="SimSun" w:hint="eastAsia"/>
                <w:noProof/>
                <w:sz w:val="13"/>
                <w:szCs w:val="10"/>
                <w:lang w:val="en-US" w:eastAsia="zh-CN"/>
              </w:rPr>
              <w:drawing>
                <wp:anchor distT="0" distB="0" distL="114300" distR="114300" simplePos="0" relativeHeight="251653120" behindDoc="0" locked="0" layoutInCell="1" allowOverlap="1" wp14:anchorId="232E4B63" wp14:editId="420ECAEA">
                  <wp:simplePos x="0" y="0"/>
                  <wp:positionH relativeFrom="column">
                    <wp:posOffset>226916</wp:posOffset>
                  </wp:positionH>
                  <wp:positionV relativeFrom="paragraph">
                    <wp:posOffset>73798</wp:posOffset>
                  </wp:positionV>
                  <wp:extent cx="1282700" cy="476250"/>
                  <wp:effectExtent l="0" t="0" r="0" b="0"/>
                  <wp:wrapNone/>
                  <wp:docPr id="1801447827" name="Picture 1801447827" descr="图示&#10;&#10;描述已自动生成">
                    <a:extLst xmlns:a="http://schemas.openxmlformats.org/drawingml/2006/main">
                      <a:ext uri="{FF2B5EF4-FFF2-40B4-BE49-F238E27FC236}">
                        <a16:creationId xmlns:a16="http://schemas.microsoft.com/office/drawing/2014/main" id="{00000000-0008-0000-0500-000003000000}"/>
                      </a:ext>
                    </a:extLst>
                  </wp:docPr>
                  <wp:cNvGraphicFramePr/>
                  <a:graphic xmlns:a="http://schemas.openxmlformats.org/drawingml/2006/main">
                    <a:graphicData uri="http://schemas.openxmlformats.org/drawingml/2006/picture">
                      <pic:pic xmlns:pic="http://schemas.openxmlformats.org/drawingml/2006/picture">
                        <pic:nvPicPr>
                          <pic:cNvPr id="28" name="图片 28" descr="图示&#10;&#10;描述已自动生成">
                            <a:extLst>
                              <a:ext uri="{FF2B5EF4-FFF2-40B4-BE49-F238E27FC236}">
                                <a16:creationId xmlns:a16="http://schemas.microsoft.com/office/drawing/2014/main" id="{00000000-0008-0000-0500-000003000000}"/>
                              </a:ext>
                            </a:extLst>
                          </pic:cNvPr>
                          <pic:cNvPicPr>
                            <a:picLocks noChangeAspect="1"/>
                          </pic:cNvPicPr>
                        </pic:nvPicPr>
                        <pic:blipFill>
                          <a:blip r:embed="rId32"/>
                          <a:stretch>
                            <a:fillRect/>
                          </a:stretch>
                        </pic:blipFill>
                        <pic:spPr>
                          <a:xfrm>
                            <a:off x="0" y="0"/>
                            <a:ext cx="1282700" cy="476250"/>
                          </a:xfrm>
                          <a:prstGeom prst="rect">
                            <a:avLst/>
                          </a:prstGeom>
                        </pic:spPr>
                      </pic:pic>
                    </a:graphicData>
                  </a:graphic>
                  <wp14:sizeRelH relativeFrom="page">
                    <wp14:pctWidth>0</wp14:pctWidth>
                  </wp14:sizeRelH>
                  <wp14:sizeRelV relativeFrom="page">
                    <wp14:pctHeight>0</wp14:pctHeight>
                  </wp14:sizeRelV>
                </wp:anchor>
              </w:drawing>
            </w:r>
          </w:p>
          <w:p w14:paraId="2DFC0F60" w14:textId="77777777" w:rsidR="00181EC1" w:rsidRPr="00360F2D" w:rsidRDefault="00181EC1">
            <w:pPr>
              <w:spacing w:after="0"/>
              <w:jc w:val="center"/>
              <w:rPr>
                <w:sz w:val="16"/>
                <w:szCs w:val="16"/>
                <w:lang w:val="en-US" w:eastAsia="zh-CN"/>
              </w:rPr>
            </w:pPr>
          </w:p>
          <w:p w14:paraId="39E6AA3F" w14:textId="77777777" w:rsidR="00181EC1" w:rsidRPr="00360F2D" w:rsidRDefault="00181EC1">
            <w:pPr>
              <w:spacing w:after="0"/>
              <w:jc w:val="center"/>
              <w:rPr>
                <w:sz w:val="16"/>
                <w:szCs w:val="16"/>
                <w:lang w:val="en-US" w:eastAsia="zh-CN"/>
              </w:rPr>
            </w:pPr>
          </w:p>
          <w:p w14:paraId="611DFA97" w14:textId="77777777" w:rsidR="00181EC1" w:rsidRPr="00360F2D" w:rsidRDefault="00181EC1">
            <w:pPr>
              <w:spacing w:after="0"/>
              <w:jc w:val="center"/>
              <w:rPr>
                <w:sz w:val="16"/>
                <w:szCs w:val="16"/>
                <w:lang w:val="en-US" w:eastAsia="zh-CN"/>
              </w:rPr>
            </w:pPr>
          </w:p>
          <w:p w14:paraId="56236C8A" w14:textId="77777777" w:rsidR="00181EC1" w:rsidRPr="00360F2D" w:rsidRDefault="00181EC1">
            <w:pPr>
              <w:spacing w:after="0"/>
              <w:jc w:val="center"/>
              <w:rPr>
                <w:sz w:val="16"/>
                <w:szCs w:val="16"/>
                <w:lang w:val="en-US" w:eastAsia="zh-CN"/>
              </w:rPr>
            </w:pPr>
          </w:p>
          <w:p w14:paraId="2807C360" w14:textId="77777777" w:rsidR="00181EC1" w:rsidRPr="00360F2D" w:rsidRDefault="00181EC1">
            <w:pPr>
              <w:overflowPunct/>
              <w:autoSpaceDE/>
              <w:autoSpaceDN/>
              <w:adjustRightInd/>
              <w:spacing w:after="0"/>
              <w:textAlignment w:val="auto"/>
              <w:rPr>
                <w:rFonts w:eastAsia="SimSun"/>
                <w:sz w:val="13"/>
                <w:szCs w:val="13"/>
                <w:lang w:val="en-US" w:eastAsia="zh-CN"/>
              </w:rPr>
            </w:pPr>
            <w:proofErr w:type="spellStart"/>
            <w:r w:rsidRPr="00360F2D">
              <w:rPr>
                <w:rFonts w:eastAsiaTheme="minorEastAsia" w:hint="eastAsia"/>
                <w:sz w:val="13"/>
                <w:szCs w:val="13"/>
                <w:lang w:val="en-US" w:eastAsia="zh-CN"/>
              </w:rPr>
              <w:t>S</w:t>
            </w:r>
            <w:r w:rsidRPr="00360F2D">
              <w:rPr>
                <w:rFonts w:hint="eastAsia"/>
                <w:sz w:val="13"/>
                <w:szCs w:val="13"/>
                <w:lang w:val="en-US" w:eastAsia="zh-CN"/>
              </w:rPr>
              <w:t>elf interference</w:t>
            </w:r>
            <w:proofErr w:type="spellEnd"/>
            <w:r w:rsidRPr="00360F2D">
              <w:rPr>
                <w:rFonts w:hint="eastAsia"/>
                <w:sz w:val="13"/>
                <w:szCs w:val="13"/>
                <w:lang w:val="en-US" w:eastAsia="zh-CN"/>
              </w:rPr>
              <w:t xml:space="preserve"> cancelation is needed for </w:t>
            </w:r>
            <w:proofErr w:type="gramStart"/>
            <w:r w:rsidRPr="00360F2D">
              <w:rPr>
                <w:rFonts w:hint="eastAsia"/>
                <w:sz w:val="13"/>
                <w:szCs w:val="13"/>
                <w:lang w:val="en-US" w:eastAsia="zh-CN"/>
              </w:rPr>
              <w:t>reader</w:t>
            </w:r>
            <w:proofErr w:type="gramEnd"/>
          </w:p>
          <w:p w14:paraId="4CDEFA2A" w14:textId="77777777" w:rsidR="00181EC1" w:rsidRPr="00360F2D" w:rsidRDefault="00181EC1">
            <w:pPr>
              <w:spacing w:after="0"/>
              <w:jc w:val="center"/>
              <w:rPr>
                <w:sz w:val="16"/>
                <w:szCs w:val="16"/>
                <w:lang w:val="en-US" w:eastAsia="zh-CN"/>
              </w:rPr>
            </w:pPr>
            <w:r w:rsidRPr="00360F2D">
              <w:rPr>
                <w:rFonts w:hint="eastAsia"/>
                <w:sz w:val="16"/>
                <w:szCs w:val="16"/>
                <w:lang w:val="en-US" w:eastAsia="zh-CN"/>
              </w:rPr>
              <w:t>·</w:t>
            </w:r>
            <w:r w:rsidRPr="00360F2D">
              <w:rPr>
                <w:sz w:val="16"/>
                <w:szCs w:val="16"/>
                <w:lang w:val="en-US" w:eastAsia="zh-CN"/>
              </w:rPr>
              <w:t xml:space="preserve"> Case 1-1: CW is transmitted from inside the topology, transmitted in DL spectrum</w:t>
            </w:r>
          </w:p>
          <w:p w14:paraId="212FF141" w14:textId="77777777" w:rsidR="00181EC1" w:rsidRPr="00360F2D" w:rsidRDefault="00181EC1">
            <w:pPr>
              <w:spacing w:after="0"/>
              <w:jc w:val="center"/>
              <w:rPr>
                <w:sz w:val="16"/>
                <w:szCs w:val="16"/>
                <w:lang w:val="en-US" w:eastAsia="zh-CN"/>
              </w:rPr>
            </w:pPr>
            <w:r w:rsidRPr="00360F2D">
              <w:rPr>
                <w:rFonts w:hint="eastAsia"/>
                <w:sz w:val="16"/>
                <w:szCs w:val="16"/>
                <w:lang w:val="en-US" w:eastAsia="zh-CN"/>
              </w:rPr>
              <w:t>·</w:t>
            </w:r>
            <w:r w:rsidRPr="00360F2D">
              <w:rPr>
                <w:sz w:val="16"/>
                <w:szCs w:val="16"/>
                <w:lang w:val="en-US" w:eastAsia="zh-CN"/>
              </w:rPr>
              <w:t xml:space="preserve"> Case 1-2: CW is transmitted from inside the topology, transmitted in UL spectrum</w:t>
            </w:r>
          </w:p>
          <w:p w14:paraId="474715D7" w14:textId="77777777" w:rsidR="00181EC1" w:rsidRPr="00360F2D" w:rsidRDefault="00181EC1">
            <w:pPr>
              <w:spacing w:after="0"/>
              <w:rPr>
                <w:sz w:val="16"/>
                <w:szCs w:val="16"/>
                <w:lang w:val="en-US" w:eastAsia="zh-CN"/>
              </w:rPr>
            </w:pPr>
          </w:p>
        </w:tc>
        <w:tc>
          <w:tcPr>
            <w:tcW w:w="1581" w:type="dxa"/>
            <w:vMerge w:val="restart"/>
            <w:hideMark/>
          </w:tcPr>
          <w:p w14:paraId="0D1DC109" w14:textId="77777777" w:rsidR="00181EC1" w:rsidRPr="00360F2D" w:rsidRDefault="00181EC1">
            <w:pPr>
              <w:spacing w:after="0"/>
              <w:rPr>
                <w:sz w:val="16"/>
                <w:szCs w:val="16"/>
                <w:lang w:val="en-US" w:eastAsia="zh-CN"/>
              </w:rPr>
            </w:pPr>
            <w:r w:rsidRPr="00360F2D">
              <w:rPr>
                <w:sz w:val="16"/>
                <w:szCs w:val="16"/>
                <w:lang w:val="en-US" w:eastAsia="zh-CN"/>
              </w:rPr>
              <w:t>R2D: DL</w:t>
            </w:r>
            <w:r w:rsidRPr="00360F2D">
              <w:rPr>
                <w:sz w:val="16"/>
                <w:szCs w:val="16"/>
                <w:lang w:val="en-US" w:eastAsia="zh-CN"/>
              </w:rPr>
              <w:br/>
              <w:t>CW2D and D2R: UL</w:t>
            </w:r>
          </w:p>
        </w:tc>
        <w:tc>
          <w:tcPr>
            <w:tcW w:w="1522" w:type="dxa"/>
            <w:hideMark/>
          </w:tcPr>
          <w:p w14:paraId="49832746" w14:textId="77777777" w:rsidR="00181EC1" w:rsidRPr="00360F2D" w:rsidRDefault="00181EC1">
            <w:pPr>
              <w:spacing w:after="0"/>
              <w:rPr>
                <w:sz w:val="16"/>
                <w:szCs w:val="16"/>
                <w:lang w:val="en-US" w:eastAsia="zh-CN"/>
              </w:rPr>
            </w:pPr>
            <w:r w:rsidRPr="00360F2D">
              <w:rPr>
                <w:sz w:val="16"/>
                <w:szCs w:val="16"/>
                <w:lang w:val="en-US" w:eastAsia="zh-CN"/>
              </w:rPr>
              <w:t>CW and/or device</w:t>
            </w:r>
          </w:p>
        </w:tc>
        <w:tc>
          <w:tcPr>
            <w:tcW w:w="1522" w:type="dxa"/>
            <w:hideMark/>
          </w:tcPr>
          <w:p w14:paraId="47867A54" w14:textId="77777777" w:rsidR="00181EC1" w:rsidRPr="00360F2D" w:rsidRDefault="00181EC1">
            <w:pPr>
              <w:spacing w:after="0"/>
              <w:rPr>
                <w:sz w:val="16"/>
                <w:szCs w:val="16"/>
                <w:lang w:val="en-US" w:eastAsia="zh-CN"/>
              </w:rPr>
            </w:pPr>
            <w:r w:rsidRPr="00360F2D">
              <w:rPr>
                <w:rFonts w:hint="eastAsia"/>
                <w:sz w:val="16"/>
                <w:szCs w:val="16"/>
                <w:lang w:val="en-US" w:eastAsia="zh-CN"/>
              </w:rPr>
              <w:t>NR</w:t>
            </w:r>
            <w:r w:rsidRPr="00360F2D">
              <w:rPr>
                <w:sz w:val="16"/>
                <w:szCs w:val="16"/>
                <w:lang w:val="en-US" w:eastAsia="zh-CN"/>
              </w:rPr>
              <w:t> UL</w:t>
            </w:r>
          </w:p>
        </w:tc>
      </w:tr>
      <w:tr w:rsidR="00181EC1" w:rsidRPr="00360F2D" w14:paraId="250F409D" w14:textId="77777777" w:rsidTr="00774894">
        <w:trPr>
          <w:trHeight w:val="110"/>
        </w:trPr>
        <w:tc>
          <w:tcPr>
            <w:tcW w:w="3156" w:type="dxa"/>
            <w:vMerge/>
            <w:hideMark/>
          </w:tcPr>
          <w:p w14:paraId="2DF0EDA4" w14:textId="77777777" w:rsidR="00181EC1" w:rsidRPr="00360F2D" w:rsidRDefault="00181EC1">
            <w:pPr>
              <w:spacing w:after="0"/>
              <w:rPr>
                <w:sz w:val="16"/>
                <w:szCs w:val="16"/>
                <w:lang w:val="en-US" w:eastAsia="zh-CN"/>
              </w:rPr>
            </w:pPr>
          </w:p>
        </w:tc>
        <w:tc>
          <w:tcPr>
            <w:tcW w:w="1581" w:type="dxa"/>
            <w:vMerge/>
            <w:hideMark/>
          </w:tcPr>
          <w:p w14:paraId="0ED97975" w14:textId="77777777" w:rsidR="00181EC1" w:rsidRPr="00360F2D" w:rsidRDefault="00181EC1">
            <w:pPr>
              <w:spacing w:after="0"/>
              <w:rPr>
                <w:sz w:val="16"/>
                <w:szCs w:val="16"/>
                <w:lang w:val="en-US" w:eastAsia="zh-CN"/>
              </w:rPr>
            </w:pPr>
          </w:p>
        </w:tc>
        <w:tc>
          <w:tcPr>
            <w:tcW w:w="1522" w:type="dxa"/>
            <w:hideMark/>
          </w:tcPr>
          <w:p w14:paraId="48153EEB" w14:textId="77777777" w:rsidR="00181EC1" w:rsidRPr="00360F2D" w:rsidRDefault="00181EC1">
            <w:pPr>
              <w:spacing w:after="0"/>
              <w:rPr>
                <w:sz w:val="16"/>
                <w:szCs w:val="16"/>
                <w:lang w:val="en-US" w:eastAsia="zh-CN"/>
              </w:rPr>
            </w:pPr>
            <w:r w:rsidRPr="00360F2D">
              <w:rPr>
                <w:rFonts w:hint="eastAsia"/>
                <w:sz w:val="16"/>
                <w:szCs w:val="16"/>
                <w:lang w:val="en-US" w:eastAsia="zh-CN"/>
              </w:rPr>
              <w:t>NR</w:t>
            </w:r>
            <w:r w:rsidRPr="00360F2D">
              <w:rPr>
                <w:sz w:val="16"/>
                <w:szCs w:val="16"/>
                <w:lang w:val="en-US" w:eastAsia="zh-CN"/>
              </w:rPr>
              <w:t> UL</w:t>
            </w:r>
          </w:p>
        </w:tc>
        <w:tc>
          <w:tcPr>
            <w:tcW w:w="1522" w:type="dxa"/>
            <w:hideMark/>
          </w:tcPr>
          <w:p w14:paraId="721B86CC" w14:textId="77777777" w:rsidR="00181EC1" w:rsidRPr="00360F2D" w:rsidRDefault="00181EC1">
            <w:pPr>
              <w:spacing w:after="0"/>
              <w:rPr>
                <w:sz w:val="16"/>
                <w:szCs w:val="16"/>
                <w:lang w:val="en-US" w:eastAsia="zh-CN"/>
              </w:rPr>
            </w:pPr>
            <w:r w:rsidRPr="00360F2D">
              <w:rPr>
                <w:sz w:val="16"/>
                <w:szCs w:val="16"/>
                <w:lang w:val="en-US" w:eastAsia="zh-CN"/>
              </w:rPr>
              <w:t>device and/or reader</w:t>
            </w:r>
          </w:p>
        </w:tc>
      </w:tr>
      <w:tr w:rsidR="00181EC1" w:rsidRPr="00360F2D" w14:paraId="0E5201F0" w14:textId="77777777" w:rsidTr="00774894">
        <w:trPr>
          <w:trHeight w:val="198"/>
        </w:trPr>
        <w:tc>
          <w:tcPr>
            <w:tcW w:w="3156" w:type="dxa"/>
            <w:vMerge/>
            <w:hideMark/>
          </w:tcPr>
          <w:p w14:paraId="552E8E4A" w14:textId="77777777" w:rsidR="00181EC1" w:rsidRPr="00360F2D" w:rsidRDefault="00181EC1">
            <w:pPr>
              <w:spacing w:after="0"/>
              <w:rPr>
                <w:sz w:val="16"/>
                <w:szCs w:val="16"/>
                <w:lang w:val="en-US" w:eastAsia="zh-CN"/>
              </w:rPr>
            </w:pPr>
          </w:p>
        </w:tc>
        <w:tc>
          <w:tcPr>
            <w:tcW w:w="1581" w:type="dxa"/>
            <w:vMerge/>
            <w:hideMark/>
          </w:tcPr>
          <w:p w14:paraId="7615A31E" w14:textId="77777777" w:rsidR="00181EC1" w:rsidRPr="00360F2D" w:rsidRDefault="00181EC1">
            <w:pPr>
              <w:spacing w:after="0"/>
              <w:rPr>
                <w:sz w:val="16"/>
                <w:szCs w:val="16"/>
                <w:lang w:val="en-US" w:eastAsia="zh-CN"/>
              </w:rPr>
            </w:pPr>
          </w:p>
        </w:tc>
        <w:tc>
          <w:tcPr>
            <w:tcW w:w="1522" w:type="dxa"/>
            <w:hideMark/>
          </w:tcPr>
          <w:p w14:paraId="371FA7DE" w14:textId="77777777" w:rsidR="00181EC1" w:rsidRPr="00360F2D" w:rsidRDefault="00181EC1">
            <w:pPr>
              <w:spacing w:after="0"/>
              <w:rPr>
                <w:sz w:val="16"/>
                <w:szCs w:val="16"/>
                <w:lang w:val="en-US" w:eastAsia="zh-CN"/>
              </w:rPr>
            </w:pPr>
            <w:r w:rsidRPr="00360F2D">
              <w:rPr>
                <w:sz w:val="16"/>
                <w:szCs w:val="16"/>
                <w:lang w:val="en-US" w:eastAsia="zh-CN"/>
              </w:rPr>
              <w:t>reader</w:t>
            </w:r>
          </w:p>
        </w:tc>
        <w:tc>
          <w:tcPr>
            <w:tcW w:w="1522" w:type="dxa"/>
            <w:hideMark/>
          </w:tcPr>
          <w:p w14:paraId="5477ADC3" w14:textId="77777777" w:rsidR="00181EC1" w:rsidRPr="00360F2D" w:rsidRDefault="00181EC1">
            <w:pPr>
              <w:spacing w:after="0"/>
              <w:rPr>
                <w:sz w:val="16"/>
                <w:szCs w:val="16"/>
                <w:lang w:val="en-US" w:eastAsia="zh-CN"/>
              </w:rPr>
            </w:pPr>
            <w:r w:rsidRPr="00360F2D">
              <w:rPr>
                <w:rFonts w:hint="eastAsia"/>
                <w:sz w:val="16"/>
                <w:szCs w:val="16"/>
                <w:lang w:val="en-US" w:eastAsia="zh-CN"/>
              </w:rPr>
              <w:t>NR</w:t>
            </w:r>
            <w:r w:rsidRPr="00360F2D">
              <w:rPr>
                <w:sz w:val="16"/>
                <w:szCs w:val="16"/>
                <w:lang w:val="en-US" w:eastAsia="zh-CN"/>
              </w:rPr>
              <w:t> DL</w:t>
            </w:r>
          </w:p>
        </w:tc>
      </w:tr>
      <w:tr w:rsidR="00181EC1" w:rsidRPr="00360F2D" w14:paraId="01BB6017" w14:textId="77777777" w:rsidTr="00774894">
        <w:trPr>
          <w:trHeight w:val="143"/>
        </w:trPr>
        <w:tc>
          <w:tcPr>
            <w:tcW w:w="3156" w:type="dxa"/>
            <w:vMerge/>
            <w:hideMark/>
          </w:tcPr>
          <w:p w14:paraId="7B20FD78" w14:textId="77777777" w:rsidR="00181EC1" w:rsidRPr="00360F2D" w:rsidRDefault="00181EC1">
            <w:pPr>
              <w:spacing w:after="0"/>
              <w:rPr>
                <w:sz w:val="16"/>
                <w:szCs w:val="16"/>
                <w:lang w:val="en-US" w:eastAsia="zh-CN"/>
              </w:rPr>
            </w:pPr>
          </w:p>
        </w:tc>
        <w:tc>
          <w:tcPr>
            <w:tcW w:w="1581" w:type="dxa"/>
            <w:vMerge/>
            <w:hideMark/>
          </w:tcPr>
          <w:p w14:paraId="3BA8E805" w14:textId="77777777" w:rsidR="00181EC1" w:rsidRPr="00360F2D" w:rsidRDefault="00181EC1">
            <w:pPr>
              <w:spacing w:after="0"/>
              <w:rPr>
                <w:sz w:val="16"/>
                <w:szCs w:val="16"/>
                <w:lang w:val="en-US" w:eastAsia="zh-CN"/>
              </w:rPr>
            </w:pPr>
          </w:p>
        </w:tc>
        <w:tc>
          <w:tcPr>
            <w:tcW w:w="1522" w:type="dxa"/>
            <w:hideMark/>
          </w:tcPr>
          <w:p w14:paraId="59D9D25E" w14:textId="77777777" w:rsidR="00181EC1" w:rsidRPr="00360F2D" w:rsidRDefault="00181EC1">
            <w:pPr>
              <w:spacing w:after="0"/>
              <w:rPr>
                <w:sz w:val="16"/>
                <w:szCs w:val="16"/>
                <w:lang w:val="en-US" w:eastAsia="zh-CN"/>
              </w:rPr>
            </w:pPr>
            <w:r w:rsidRPr="00360F2D">
              <w:rPr>
                <w:rFonts w:hint="eastAsia"/>
                <w:sz w:val="16"/>
                <w:szCs w:val="16"/>
                <w:lang w:val="en-US" w:eastAsia="zh-CN"/>
              </w:rPr>
              <w:t>NR</w:t>
            </w:r>
            <w:r w:rsidRPr="00360F2D">
              <w:rPr>
                <w:sz w:val="16"/>
                <w:szCs w:val="16"/>
                <w:lang w:val="en-US" w:eastAsia="zh-CN"/>
              </w:rPr>
              <w:t> DL</w:t>
            </w:r>
          </w:p>
        </w:tc>
        <w:tc>
          <w:tcPr>
            <w:tcW w:w="1522" w:type="dxa"/>
            <w:hideMark/>
          </w:tcPr>
          <w:p w14:paraId="14685617" w14:textId="77777777" w:rsidR="00181EC1" w:rsidRPr="00360F2D" w:rsidRDefault="00181EC1">
            <w:pPr>
              <w:spacing w:after="0"/>
              <w:rPr>
                <w:sz w:val="16"/>
                <w:szCs w:val="16"/>
                <w:lang w:val="en-US" w:eastAsia="zh-CN"/>
              </w:rPr>
            </w:pPr>
            <w:r w:rsidRPr="00360F2D">
              <w:rPr>
                <w:sz w:val="16"/>
                <w:szCs w:val="16"/>
                <w:lang w:val="en-US" w:eastAsia="zh-CN"/>
              </w:rPr>
              <w:t>device</w:t>
            </w:r>
          </w:p>
        </w:tc>
      </w:tr>
      <w:tr w:rsidR="00181EC1" w:rsidRPr="00360F2D" w14:paraId="119D4719" w14:textId="77777777" w:rsidTr="00774894">
        <w:trPr>
          <w:trHeight w:val="92"/>
        </w:trPr>
        <w:tc>
          <w:tcPr>
            <w:tcW w:w="3156" w:type="dxa"/>
            <w:vMerge/>
          </w:tcPr>
          <w:p w14:paraId="0C61FA85" w14:textId="77777777" w:rsidR="00181EC1" w:rsidRPr="00360F2D" w:rsidRDefault="00181EC1">
            <w:pPr>
              <w:spacing w:after="0"/>
              <w:rPr>
                <w:sz w:val="16"/>
                <w:szCs w:val="16"/>
                <w:lang w:val="en-US" w:eastAsia="zh-CN"/>
              </w:rPr>
            </w:pPr>
          </w:p>
        </w:tc>
        <w:tc>
          <w:tcPr>
            <w:tcW w:w="1581" w:type="dxa"/>
            <w:vMerge w:val="restart"/>
          </w:tcPr>
          <w:p w14:paraId="25D48195" w14:textId="77777777" w:rsidR="00181EC1" w:rsidRPr="00360F2D" w:rsidRDefault="00181EC1">
            <w:pPr>
              <w:spacing w:after="0"/>
              <w:rPr>
                <w:sz w:val="16"/>
                <w:szCs w:val="16"/>
                <w:lang w:val="en-US" w:eastAsia="zh-CN"/>
              </w:rPr>
            </w:pPr>
            <w:r w:rsidRPr="00360F2D">
              <w:rPr>
                <w:sz w:val="16"/>
                <w:szCs w:val="16"/>
                <w:lang w:val="en-US" w:eastAsia="zh-CN"/>
              </w:rPr>
              <w:t>R2D: DL</w:t>
            </w:r>
            <w:r w:rsidRPr="00360F2D">
              <w:rPr>
                <w:sz w:val="16"/>
                <w:szCs w:val="16"/>
                <w:lang w:val="en-US" w:eastAsia="zh-CN"/>
              </w:rPr>
              <w:br/>
              <w:t>CW2D and D2R: DL</w:t>
            </w:r>
          </w:p>
        </w:tc>
        <w:tc>
          <w:tcPr>
            <w:tcW w:w="1522" w:type="dxa"/>
          </w:tcPr>
          <w:p w14:paraId="647C039D" w14:textId="77777777" w:rsidR="00181EC1" w:rsidRPr="00360F2D" w:rsidRDefault="00181EC1">
            <w:pPr>
              <w:spacing w:after="0"/>
              <w:rPr>
                <w:sz w:val="16"/>
                <w:szCs w:val="16"/>
                <w:lang w:val="en-US" w:eastAsia="zh-CN"/>
              </w:rPr>
            </w:pPr>
            <w:r w:rsidRPr="00360F2D">
              <w:rPr>
                <w:sz w:val="16"/>
                <w:szCs w:val="16"/>
                <w:lang w:val="en-US" w:eastAsia="zh-CN"/>
              </w:rPr>
              <w:t>CW and/or device</w:t>
            </w:r>
          </w:p>
        </w:tc>
        <w:tc>
          <w:tcPr>
            <w:tcW w:w="1522" w:type="dxa"/>
            <w:noWrap/>
          </w:tcPr>
          <w:p w14:paraId="04A38E78" w14:textId="77777777" w:rsidR="00181EC1" w:rsidRPr="00360F2D" w:rsidRDefault="00181EC1">
            <w:pPr>
              <w:spacing w:after="0"/>
              <w:rPr>
                <w:sz w:val="16"/>
                <w:szCs w:val="16"/>
                <w:lang w:val="en-US" w:eastAsia="zh-CN"/>
              </w:rPr>
            </w:pPr>
            <w:r w:rsidRPr="00360F2D">
              <w:rPr>
                <w:rFonts w:hint="eastAsia"/>
                <w:sz w:val="16"/>
                <w:szCs w:val="16"/>
                <w:lang w:val="en-US" w:eastAsia="zh-CN"/>
              </w:rPr>
              <w:t>NR</w:t>
            </w:r>
            <w:r w:rsidRPr="00360F2D">
              <w:rPr>
                <w:sz w:val="16"/>
                <w:szCs w:val="16"/>
                <w:lang w:val="en-US" w:eastAsia="zh-CN"/>
              </w:rPr>
              <w:t xml:space="preserve"> DL</w:t>
            </w:r>
          </w:p>
        </w:tc>
      </w:tr>
      <w:tr w:rsidR="00181EC1" w:rsidRPr="00360F2D" w14:paraId="51B32D24" w14:textId="77777777" w:rsidTr="00774894">
        <w:trPr>
          <w:trHeight w:val="38"/>
        </w:trPr>
        <w:tc>
          <w:tcPr>
            <w:tcW w:w="3156" w:type="dxa"/>
            <w:vMerge/>
          </w:tcPr>
          <w:p w14:paraId="59BD31B8" w14:textId="77777777" w:rsidR="00181EC1" w:rsidRPr="00360F2D" w:rsidRDefault="00181EC1">
            <w:pPr>
              <w:spacing w:after="0"/>
              <w:rPr>
                <w:sz w:val="16"/>
                <w:szCs w:val="16"/>
                <w:lang w:val="en-US" w:eastAsia="zh-CN"/>
              </w:rPr>
            </w:pPr>
          </w:p>
        </w:tc>
        <w:tc>
          <w:tcPr>
            <w:tcW w:w="1581" w:type="dxa"/>
            <w:vMerge/>
          </w:tcPr>
          <w:p w14:paraId="4A293D0E" w14:textId="77777777" w:rsidR="00181EC1" w:rsidRPr="00360F2D" w:rsidRDefault="00181EC1">
            <w:pPr>
              <w:spacing w:after="0"/>
              <w:rPr>
                <w:sz w:val="16"/>
                <w:szCs w:val="16"/>
                <w:lang w:val="en-US" w:eastAsia="zh-CN"/>
              </w:rPr>
            </w:pPr>
          </w:p>
        </w:tc>
        <w:tc>
          <w:tcPr>
            <w:tcW w:w="1522" w:type="dxa"/>
          </w:tcPr>
          <w:p w14:paraId="2B181A6E" w14:textId="77777777" w:rsidR="00181EC1" w:rsidRPr="00360F2D" w:rsidRDefault="00181EC1">
            <w:pPr>
              <w:spacing w:after="0"/>
              <w:rPr>
                <w:sz w:val="16"/>
                <w:szCs w:val="16"/>
                <w:lang w:val="en-US" w:eastAsia="zh-CN"/>
              </w:rPr>
            </w:pPr>
            <w:r w:rsidRPr="00360F2D">
              <w:rPr>
                <w:rFonts w:hint="eastAsia"/>
                <w:sz w:val="16"/>
                <w:szCs w:val="16"/>
                <w:lang w:val="en-US" w:eastAsia="zh-CN"/>
              </w:rPr>
              <w:t>NR</w:t>
            </w:r>
            <w:r w:rsidRPr="00360F2D">
              <w:rPr>
                <w:sz w:val="16"/>
                <w:szCs w:val="16"/>
                <w:lang w:val="en-US" w:eastAsia="zh-CN"/>
              </w:rPr>
              <w:t xml:space="preserve"> DL</w:t>
            </w:r>
          </w:p>
        </w:tc>
        <w:tc>
          <w:tcPr>
            <w:tcW w:w="1522" w:type="dxa"/>
            <w:noWrap/>
          </w:tcPr>
          <w:p w14:paraId="56BAA75B" w14:textId="77777777" w:rsidR="00181EC1" w:rsidRPr="00360F2D" w:rsidRDefault="00181EC1">
            <w:pPr>
              <w:spacing w:after="0"/>
              <w:rPr>
                <w:sz w:val="16"/>
                <w:szCs w:val="16"/>
                <w:lang w:val="en-US" w:eastAsia="zh-CN"/>
              </w:rPr>
            </w:pPr>
            <w:r w:rsidRPr="00360F2D">
              <w:rPr>
                <w:sz w:val="16"/>
                <w:szCs w:val="16"/>
                <w:lang w:val="en-US" w:eastAsia="zh-CN"/>
              </w:rPr>
              <w:t>device and/or reader</w:t>
            </w:r>
          </w:p>
        </w:tc>
      </w:tr>
      <w:tr w:rsidR="00181EC1" w:rsidRPr="00360F2D" w14:paraId="61CF1875" w14:textId="77777777" w:rsidTr="00774894">
        <w:trPr>
          <w:trHeight w:val="126"/>
        </w:trPr>
        <w:tc>
          <w:tcPr>
            <w:tcW w:w="3156" w:type="dxa"/>
            <w:vMerge/>
            <w:hideMark/>
          </w:tcPr>
          <w:p w14:paraId="61D7AB2C" w14:textId="77777777" w:rsidR="00181EC1" w:rsidRPr="00360F2D" w:rsidRDefault="00181EC1">
            <w:pPr>
              <w:spacing w:after="0"/>
              <w:rPr>
                <w:sz w:val="16"/>
                <w:szCs w:val="16"/>
                <w:lang w:val="en-US" w:eastAsia="zh-CN"/>
              </w:rPr>
            </w:pPr>
          </w:p>
        </w:tc>
        <w:tc>
          <w:tcPr>
            <w:tcW w:w="1581" w:type="dxa"/>
            <w:vMerge w:val="restart"/>
            <w:hideMark/>
          </w:tcPr>
          <w:p w14:paraId="29CEA2CF" w14:textId="77777777" w:rsidR="00181EC1" w:rsidRPr="00360F2D" w:rsidRDefault="00181EC1">
            <w:pPr>
              <w:spacing w:after="0"/>
              <w:rPr>
                <w:sz w:val="16"/>
                <w:szCs w:val="16"/>
                <w:lang w:val="en-US" w:eastAsia="zh-CN"/>
              </w:rPr>
            </w:pPr>
            <w:r w:rsidRPr="00360F2D">
              <w:rPr>
                <w:sz w:val="16"/>
                <w:szCs w:val="16"/>
                <w:lang w:val="en-US" w:eastAsia="zh-CN"/>
              </w:rPr>
              <w:t xml:space="preserve">R2D: </w:t>
            </w:r>
            <w:r w:rsidRPr="00360F2D">
              <w:rPr>
                <w:rFonts w:hint="eastAsia"/>
                <w:sz w:val="16"/>
                <w:szCs w:val="16"/>
                <w:lang w:val="en-US" w:eastAsia="zh-CN"/>
              </w:rPr>
              <w:t>U</w:t>
            </w:r>
            <w:r w:rsidRPr="00360F2D">
              <w:rPr>
                <w:sz w:val="16"/>
                <w:szCs w:val="16"/>
                <w:lang w:val="en-US" w:eastAsia="zh-CN"/>
              </w:rPr>
              <w:t>L</w:t>
            </w:r>
            <w:r w:rsidRPr="00360F2D">
              <w:rPr>
                <w:sz w:val="16"/>
                <w:szCs w:val="16"/>
                <w:lang w:val="en-US" w:eastAsia="zh-CN"/>
              </w:rPr>
              <w:br/>
              <w:t xml:space="preserve">CW2D and D2R: </w:t>
            </w:r>
            <w:r w:rsidRPr="00360F2D">
              <w:rPr>
                <w:rFonts w:hint="eastAsia"/>
                <w:sz w:val="16"/>
                <w:szCs w:val="16"/>
                <w:lang w:val="en-US" w:eastAsia="zh-CN"/>
              </w:rPr>
              <w:t>U</w:t>
            </w:r>
            <w:r w:rsidRPr="00360F2D">
              <w:rPr>
                <w:sz w:val="16"/>
                <w:szCs w:val="16"/>
                <w:lang w:val="en-US" w:eastAsia="zh-CN"/>
              </w:rPr>
              <w:t>L</w:t>
            </w:r>
          </w:p>
        </w:tc>
        <w:tc>
          <w:tcPr>
            <w:tcW w:w="1522" w:type="dxa"/>
            <w:hideMark/>
          </w:tcPr>
          <w:p w14:paraId="7748A148" w14:textId="77777777" w:rsidR="00181EC1" w:rsidRPr="00360F2D" w:rsidRDefault="00181EC1">
            <w:pPr>
              <w:spacing w:after="0"/>
              <w:rPr>
                <w:sz w:val="16"/>
                <w:szCs w:val="16"/>
                <w:lang w:val="en-US" w:eastAsia="zh-CN"/>
              </w:rPr>
            </w:pPr>
            <w:r w:rsidRPr="00360F2D">
              <w:rPr>
                <w:rFonts w:hint="eastAsia"/>
                <w:sz w:val="16"/>
                <w:szCs w:val="16"/>
                <w:lang w:val="en-US" w:eastAsia="zh-CN"/>
              </w:rPr>
              <w:t>reader</w:t>
            </w:r>
          </w:p>
        </w:tc>
        <w:tc>
          <w:tcPr>
            <w:tcW w:w="1522" w:type="dxa"/>
            <w:noWrap/>
            <w:hideMark/>
          </w:tcPr>
          <w:p w14:paraId="38604F4D" w14:textId="77777777" w:rsidR="00181EC1" w:rsidRPr="00360F2D" w:rsidRDefault="00181EC1">
            <w:pPr>
              <w:spacing w:after="0"/>
              <w:rPr>
                <w:sz w:val="16"/>
                <w:szCs w:val="16"/>
                <w:lang w:val="en-US" w:eastAsia="zh-CN"/>
              </w:rPr>
            </w:pPr>
            <w:r w:rsidRPr="00360F2D">
              <w:rPr>
                <w:rFonts w:hint="eastAsia"/>
                <w:sz w:val="16"/>
                <w:szCs w:val="16"/>
                <w:lang w:val="en-US" w:eastAsia="zh-CN"/>
              </w:rPr>
              <w:t>NR UL</w:t>
            </w:r>
          </w:p>
        </w:tc>
      </w:tr>
      <w:tr w:rsidR="00181EC1" w:rsidRPr="00360F2D" w14:paraId="08FE9383" w14:textId="77777777" w:rsidTr="00774894">
        <w:trPr>
          <w:trHeight w:val="35"/>
        </w:trPr>
        <w:tc>
          <w:tcPr>
            <w:tcW w:w="3156" w:type="dxa"/>
            <w:vMerge/>
            <w:hideMark/>
          </w:tcPr>
          <w:p w14:paraId="60EA3863" w14:textId="77777777" w:rsidR="00181EC1" w:rsidRPr="00360F2D" w:rsidRDefault="00181EC1">
            <w:pPr>
              <w:spacing w:after="0"/>
              <w:rPr>
                <w:sz w:val="16"/>
                <w:szCs w:val="16"/>
                <w:lang w:val="en-US" w:eastAsia="zh-CN"/>
              </w:rPr>
            </w:pPr>
          </w:p>
        </w:tc>
        <w:tc>
          <w:tcPr>
            <w:tcW w:w="1581" w:type="dxa"/>
            <w:vMerge/>
            <w:hideMark/>
          </w:tcPr>
          <w:p w14:paraId="14821FC9" w14:textId="77777777" w:rsidR="00181EC1" w:rsidRPr="00360F2D" w:rsidRDefault="00181EC1">
            <w:pPr>
              <w:spacing w:after="0"/>
              <w:rPr>
                <w:sz w:val="16"/>
                <w:szCs w:val="16"/>
                <w:lang w:val="en-US" w:eastAsia="zh-CN"/>
              </w:rPr>
            </w:pPr>
          </w:p>
        </w:tc>
        <w:tc>
          <w:tcPr>
            <w:tcW w:w="1522" w:type="dxa"/>
            <w:noWrap/>
            <w:hideMark/>
          </w:tcPr>
          <w:p w14:paraId="5F0A121F" w14:textId="77777777" w:rsidR="00181EC1" w:rsidRPr="00360F2D" w:rsidRDefault="00181EC1">
            <w:pPr>
              <w:spacing w:after="0"/>
              <w:rPr>
                <w:sz w:val="16"/>
                <w:szCs w:val="16"/>
                <w:lang w:val="en-US" w:eastAsia="zh-CN"/>
              </w:rPr>
            </w:pPr>
            <w:r w:rsidRPr="00360F2D">
              <w:rPr>
                <w:rFonts w:hint="eastAsia"/>
                <w:sz w:val="16"/>
                <w:szCs w:val="16"/>
                <w:lang w:val="en-US" w:eastAsia="zh-CN"/>
              </w:rPr>
              <w:t>NR UL</w:t>
            </w:r>
          </w:p>
        </w:tc>
        <w:tc>
          <w:tcPr>
            <w:tcW w:w="1522" w:type="dxa"/>
            <w:noWrap/>
            <w:hideMark/>
          </w:tcPr>
          <w:p w14:paraId="206620A1" w14:textId="77777777" w:rsidR="00181EC1" w:rsidRPr="00360F2D" w:rsidRDefault="00181EC1">
            <w:pPr>
              <w:spacing w:after="0"/>
              <w:rPr>
                <w:sz w:val="16"/>
                <w:szCs w:val="16"/>
                <w:lang w:val="en-US" w:eastAsia="zh-CN"/>
              </w:rPr>
            </w:pPr>
            <w:r w:rsidRPr="00360F2D">
              <w:rPr>
                <w:rFonts w:hint="eastAsia"/>
                <w:sz w:val="16"/>
                <w:szCs w:val="16"/>
                <w:lang w:val="en-US" w:eastAsia="zh-CN"/>
              </w:rPr>
              <w:t>reader</w:t>
            </w:r>
          </w:p>
        </w:tc>
      </w:tr>
      <w:tr w:rsidR="00181EC1" w:rsidRPr="00360F2D" w14:paraId="49F908A2" w14:textId="77777777" w:rsidTr="00774894">
        <w:trPr>
          <w:trHeight w:val="35"/>
        </w:trPr>
        <w:tc>
          <w:tcPr>
            <w:tcW w:w="3156" w:type="dxa"/>
            <w:vMerge w:val="restart"/>
          </w:tcPr>
          <w:p w14:paraId="296DC5F5" w14:textId="77777777" w:rsidR="00181EC1" w:rsidRPr="00360F2D" w:rsidRDefault="00181EC1">
            <w:pPr>
              <w:spacing w:after="0"/>
              <w:rPr>
                <w:sz w:val="16"/>
                <w:szCs w:val="16"/>
                <w:lang w:val="en-US" w:eastAsia="zh-CN"/>
              </w:rPr>
            </w:pPr>
            <w:r w:rsidRPr="00360F2D">
              <w:rPr>
                <w:rFonts w:ascii="Microsoft YaHei" w:eastAsia="Microsoft YaHei" w:hAnsi="Microsoft YaHei" w:cs="SimSun" w:hint="eastAsia"/>
                <w:noProof/>
                <w:sz w:val="13"/>
                <w:szCs w:val="10"/>
                <w:lang w:val="en-US" w:eastAsia="zh-CN"/>
              </w:rPr>
              <w:drawing>
                <wp:anchor distT="0" distB="0" distL="114300" distR="114300" simplePos="0" relativeHeight="251642880" behindDoc="0" locked="0" layoutInCell="1" allowOverlap="1" wp14:anchorId="4C8B4474" wp14:editId="15CE00FE">
                  <wp:simplePos x="0" y="0"/>
                  <wp:positionH relativeFrom="column">
                    <wp:posOffset>12700</wp:posOffset>
                  </wp:positionH>
                  <wp:positionV relativeFrom="paragraph">
                    <wp:posOffset>19050</wp:posOffset>
                  </wp:positionV>
                  <wp:extent cx="1778000" cy="533400"/>
                  <wp:effectExtent l="0" t="0" r="0" b="0"/>
                  <wp:wrapNone/>
                  <wp:docPr id="1812553771" name="Picture 1812553771" descr="图示&#10;&#10;描述已自动生成">
                    <a:extLst xmlns:a="http://schemas.openxmlformats.org/drawingml/2006/main">
                      <a:ext uri="{FF2B5EF4-FFF2-40B4-BE49-F238E27FC236}">
                        <a16:creationId xmlns:a16="http://schemas.microsoft.com/office/drawing/2014/main" id="{00000000-0008-0000-0500-000004000000}"/>
                      </a:ext>
                    </a:extLst>
                  </wp:docPr>
                  <wp:cNvGraphicFramePr/>
                  <a:graphic xmlns:a="http://schemas.openxmlformats.org/drawingml/2006/main">
                    <a:graphicData uri="http://schemas.openxmlformats.org/drawingml/2006/picture">
                      <pic:pic xmlns:pic="http://schemas.openxmlformats.org/drawingml/2006/picture">
                        <pic:nvPicPr>
                          <pic:cNvPr id="21" name="图片 21" descr="图示&#10;&#10;描述已自动生成">
                            <a:extLst>
                              <a:ext uri="{FF2B5EF4-FFF2-40B4-BE49-F238E27FC236}">
                                <a16:creationId xmlns:a16="http://schemas.microsoft.com/office/drawing/2014/main" id="{00000000-0008-0000-0500-000004000000}"/>
                              </a:ext>
                            </a:extLst>
                          </pic:cNvPr>
                          <pic:cNvPicPr>
                            <a:picLocks noChangeAspect="1"/>
                          </pic:cNvPicPr>
                        </pic:nvPicPr>
                        <pic:blipFill>
                          <a:blip r:embed="rId33"/>
                          <a:stretch>
                            <a:fillRect/>
                          </a:stretch>
                        </pic:blipFill>
                        <pic:spPr>
                          <a:xfrm>
                            <a:off x="0" y="0"/>
                            <a:ext cx="1778000" cy="533400"/>
                          </a:xfrm>
                          <a:prstGeom prst="rect">
                            <a:avLst/>
                          </a:prstGeom>
                        </pic:spPr>
                      </pic:pic>
                    </a:graphicData>
                  </a:graphic>
                  <wp14:sizeRelH relativeFrom="page">
                    <wp14:pctWidth>0</wp14:pctWidth>
                  </wp14:sizeRelH>
                  <wp14:sizeRelV relativeFrom="page">
                    <wp14:pctHeight>0</wp14:pctHeight>
                  </wp14:sizeRelV>
                </wp:anchor>
              </w:drawing>
            </w:r>
          </w:p>
          <w:p w14:paraId="735018C6" w14:textId="77777777" w:rsidR="00181EC1" w:rsidRPr="00360F2D" w:rsidRDefault="00181EC1">
            <w:pPr>
              <w:spacing w:after="0"/>
              <w:rPr>
                <w:sz w:val="16"/>
                <w:szCs w:val="16"/>
                <w:lang w:val="en-US" w:eastAsia="zh-CN"/>
              </w:rPr>
            </w:pPr>
          </w:p>
          <w:p w14:paraId="62D35CCA" w14:textId="77777777" w:rsidR="00181EC1" w:rsidRPr="00360F2D" w:rsidRDefault="00181EC1">
            <w:pPr>
              <w:spacing w:after="0"/>
              <w:rPr>
                <w:sz w:val="16"/>
                <w:szCs w:val="16"/>
                <w:lang w:val="en-US" w:eastAsia="zh-CN"/>
              </w:rPr>
            </w:pPr>
          </w:p>
          <w:p w14:paraId="619B8AC5" w14:textId="77777777" w:rsidR="00181EC1" w:rsidRPr="00360F2D" w:rsidRDefault="00181EC1">
            <w:pPr>
              <w:spacing w:after="0"/>
              <w:rPr>
                <w:sz w:val="16"/>
                <w:szCs w:val="16"/>
                <w:lang w:val="en-US" w:eastAsia="zh-CN"/>
              </w:rPr>
            </w:pPr>
          </w:p>
          <w:p w14:paraId="27279C28" w14:textId="77777777" w:rsidR="00181EC1" w:rsidRPr="00360F2D" w:rsidRDefault="00181EC1">
            <w:pPr>
              <w:spacing w:after="0"/>
              <w:rPr>
                <w:sz w:val="16"/>
                <w:szCs w:val="16"/>
                <w:lang w:val="en-US" w:eastAsia="zh-CN"/>
              </w:rPr>
            </w:pPr>
          </w:p>
          <w:p w14:paraId="359E7649" w14:textId="77777777" w:rsidR="00181EC1" w:rsidRPr="00360F2D" w:rsidRDefault="00181EC1">
            <w:pPr>
              <w:spacing w:after="0"/>
              <w:rPr>
                <w:rFonts w:eastAsiaTheme="minorEastAsia"/>
                <w:sz w:val="13"/>
                <w:szCs w:val="13"/>
                <w:lang w:val="en-US" w:eastAsia="zh-CN"/>
              </w:rPr>
            </w:pPr>
            <w:proofErr w:type="spellStart"/>
            <w:r w:rsidRPr="00360F2D">
              <w:rPr>
                <w:sz w:val="13"/>
                <w:szCs w:val="13"/>
                <w:lang w:val="en-US" w:eastAsia="zh-CN"/>
              </w:rPr>
              <w:t>S</w:t>
            </w:r>
            <w:r w:rsidRPr="00360F2D">
              <w:rPr>
                <w:rFonts w:hint="eastAsia"/>
                <w:sz w:val="13"/>
                <w:szCs w:val="13"/>
                <w:lang w:val="en-US" w:eastAsia="zh-CN"/>
              </w:rPr>
              <w:t>elf interference</w:t>
            </w:r>
            <w:proofErr w:type="spellEnd"/>
            <w:r w:rsidRPr="00360F2D">
              <w:rPr>
                <w:rFonts w:hint="eastAsia"/>
                <w:sz w:val="13"/>
                <w:szCs w:val="13"/>
                <w:lang w:val="en-US" w:eastAsia="zh-CN"/>
              </w:rPr>
              <w:t xml:space="preserve"> cancellation is needed for </w:t>
            </w:r>
            <w:proofErr w:type="gramStart"/>
            <w:r w:rsidRPr="00360F2D">
              <w:rPr>
                <w:rFonts w:hint="eastAsia"/>
                <w:sz w:val="13"/>
                <w:szCs w:val="13"/>
                <w:lang w:val="en-US" w:eastAsia="zh-CN"/>
              </w:rPr>
              <w:t>reader</w:t>
            </w:r>
            <w:proofErr w:type="gramEnd"/>
          </w:p>
          <w:p w14:paraId="1B2C9A80" w14:textId="77777777" w:rsidR="00181EC1" w:rsidRPr="00360F2D" w:rsidRDefault="00181EC1">
            <w:pPr>
              <w:spacing w:after="0"/>
              <w:rPr>
                <w:rFonts w:eastAsiaTheme="minorEastAsia"/>
                <w:sz w:val="13"/>
                <w:szCs w:val="13"/>
                <w:lang w:val="en-US" w:eastAsia="zh-CN"/>
              </w:rPr>
            </w:pPr>
          </w:p>
          <w:p w14:paraId="192FDB06" w14:textId="77777777" w:rsidR="00181EC1" w:rsidRPr="00360F2D" w:rsidRDefault="00181EC1">
            <w:pPr>
              <w:spacing w:after="0"/>
              <w:rPr>
                <w:rFonts w:eastAsiaTheme="minorEastAsia"/>
                <w:sz w:val="16"/>
                <w:szCs w:val="16"/>
                <w:lang w:val="en-US" w:eastAsia="zh-CN"/>
              </w:rPr>
            </w:pPr>
            <w:r w:rsidRPr="00360F2D">
              <w:rPr>
                <w:rFonts w:eastAsiaTheme="minorEastAsia" w:hint="eastAsia"/>
                <w:sz w:val="16"/>
                <w:szCs w:val="16"/>
                <w:lang w:val="en-US" w:eastAsia="zh-CN"/>
              </w:rPr>
              <w:t>·</w:t>
            </w:r>
            <w:r w:rsidRPr="00360F2D">
              <w:rPr>
                <w:rFonts w:eastAsiaTheme="minorEastAsia"/>
                <w:sz w:val="16"/>
                <w:szCs w:val="16"/>
                <w:lang w:val="en-US" w:eastAsia="zh-CN"/>
              </w:rPr>
              <w:t xml:space="preserve"> Case 1-4: CW is transmitted from outside the topology, transmitted in UL spectrum</w:t>
            </w:r>
          </w:p>
        </w:tc>
        <w:tc>
          <w:tcPr>
            <w:tcW w:w="1581" w:type="dxa"/>
            <w:vMerge w:val="restart"/>
          </w:tcPr>
          <w:p w14:paraId="5BF22356" w14:textId="77777777" w:rsidR="00181EC1" w:rsidRPr="00360F2D" w:rsidRDefault="00181EC1">
            <w:pPr>
              <w:spacing w:after="0"/>
              <w:rPr>
                <w:sz w:val="16"/>
                <w:szCs w:val="16"/>
                <w:lang w:val="en-US" w:eastAsia="zh-CN"/>
              </w:rPr>
            </w:pPr>
            <w:r w:rsidRPr="00360F2D">
              <w:rPr>
                <w:sz w:val="16"/>
                <w:szCs w:val="16"/>
                <w:lang w:val="en-US" w:eastAsia="zh-CN"/>
              </w:rPr>
              <w:t>R2D: DL</w:t>
            </w:r>
            <w:r w:rsidRPr="00360F2D">
              <w:rPr>
                <w:sz w:val="16"/>
                <w:szCs w:val="16"/>
                <w:lang w:val="en-US" w:eastAsia="zh-CN"/>
              </w:rPr>
              <w:br/>
              <w:t>CW2D and D2R: UL</w:t>
            </w:r>
          </w:p>
        </w:tc>
        <w:tc>
          <w:tcPr>
            <w:tcW w:w="1522" w:type="dxa"/>
            <w:noWrap/>
          </w:tcPr>
          <w:p w14:paraId="73426FE2" w14:textId="77777777" w:rsidR="00181EC1" w:rsidRPr="00360F2D" w:rsidRDefault="00181EC1">
            <w:pPr>
              <w:spacing w:after="0"/>
              <w:rPr>
                <w:sz w:val="16"/>
                <w:szCs w:val="16"/>
                <w:lang w:val="en-US" w:eastAsia="zh-CN"/>
              </w:rPr>
            </w:pPr>
            <w:r w:rsidRPr="00360F2D">
              <w:rPr>
                <w:sz w:val="16"/>
                <w:szCs w:val="16"/>
                <w:lang w:val="en-US" w:eastAsia="zh-CN"/>
              </w:rPr>
              <w:t>CW and/or device</w:t>
            </w:r>
          </w:p>
        </w:tc>
        <w:tc>
          <w:tcPr>
            <w:tcW w:w="1522" w:type="dxa"/>
            <w:noWrap/>
          </w:tcPr>
          <w:p w14:paraId="56CB228B" w14:textId="77777777" w:rsidR="00181EC1" w:rsidRPr="00360F2D" w:rsidRDefault="00181EC1">
            <w:pPr>
              <w:spacing w:after="0"/>
              <w:rPr>
                <w:sz w:val="16"/>
                <w:szCs w:val="16"/>
                <w:lang w:val="en-US" w:eastAsia="zh-CN"/>
              </w:rPr>
            </w:pPr>
            <w:r w:rsidRPr="00360F2D">
              <w:rPr>
                <w:rFonts w:eastAsiaTheme="minorEastAsia" w:hint="eastAsia"/>
                <w:sz w:val="16"/>
                <w:szCs w:val="16"/>
                <w:lang w:val="en-US" w:eastAsia="zh-CN"/>
              </w:rPr>
              <w:t>NR</w:t>
            </w:r>
            <w:r w:rsidRPr="00360F2D">
              <w:rPr>
                <w:sz w:val="16"/>
                <w:szCs w:val="16"/>
                <w:lang w:val="en-US" w:eastAsia="zh-CN"/>
              </w:rPr>
              <w:t> UL</w:t>
            </w:r>
          </w:p>
        </w:tc>
      </w:tr>
      <w:tr w:rsidR="00181EC1" w:rsidRPr="00360F2D" w14:paraId="4B5B4A23" w14:textId="77777777" w:rsidTr="00774894">
        <w:trPr>
          <w:trHeight w:val="35"/>
        </w:trPr>
        <w:tc>
          <w:tcPr>
            <w:tcW w:w="3156" w:type="dxa"/>
            <w:vMerge/>
          </w:tcPr>
          <w:p w14:paraId="71CD1C65" w14:textId="77777777" w:rsidR="00181EC1" w:rsidRPr="00360F2D" w:rsidRDefault="00181EC1">
            <w:pPr>
              <w:spacing w:after="0"/>
              <w:rPr>
                <w:sz w:val="16"/>
                <w:szCs w:val="16"/>
                <w:lang w:val="en-US" w:eastAsia="zh-CN"/>
              </w:rPr>
            </w:pPr>
          </w:p>
        </w:tc>
        <w:tc>
          <w:tcPr>
            <w:tcW w:w="1581" w:type="dxa"/>
            <w:vMerge/>
          </w:tcPr>
          <w:p w14:paraId="64C73DF5" w14:textId="77777777" w:rsidR="00181EC1" w:rsidRPr="00360F2D" w:rsidRDefault="00181EC1">
            <w:pPr>
              <w:spacing w:after="0"/>
              <w:rPr>
                <w:sz w:val="16"/>
                <w:szCs w:val="16"/>
                <w:lang w:val="en-US" w:eastAsia="zh-CN"/>
              </w:rPr>
            </w:pPr>
          </w:p>
        </w:tc>
        <w:tc>
          <w:tcPr>
            <w:tcW w:w="1522" w:type="dxa"/>
            <w:noWrap/>
          </w:tcPr>
          <w:p w14:paraId="4AA0D62A" w14:textId="77777777" w:rsidR="00181EC1" w:rsidRPr="00360F2D" w:rsidRDefault="00181EC1">
            <w:pPr>
              <w:spacing w:after="0"/>
              <w:rPr>
                <w:sz w:val="16"/>
                <w:szCs w:val="16"/>
                <w:lang w:val="en-US" w:eastAsia="zh-CN"/>
              </w:rPr>
            </w:pPr>
            <w:r w:rsidRPr="00360F2D">
              <w:rPr>
                <w:rFonts w:eastAsiaTheme="minorEastAsia" w:hint="eastAsia"/>
                <w:sz w:val="16"/>
                <w:szCs w:val="16"/>
                <w:lang w:val="en-US" w:eastAsia="zh-CN"/>
              </w:rPr>
              <w:t>NR</w:t>
            </w:r>
            <w:r w:rsidRPr="00360F2D">
              <w:rPr>
                <w:sz w:val="16"/>
                <w:szCs w:val="16"/>
                <w:lang w:val="en-US" w:eastAsia="zh-CN"/>
              </w:rPr>
              <w:t> UL</w:t>
            </w:r>
          </w:p>
        </w:tc>
        <w:tc>
          <w:tcPr>
            <w:tcW w:w="1522" w:type="dxa"/>
            <w:noWrap/>
          </w:tcPr>
          <w:p w14:paraId="1744F442" w14:textId="77777777" w:rsidR="00181EC1" w:rsidRPr="00360F2D" w:rsidRDefault="00181EC1">
            <w:pPr>
              <w:spacing w:after="0"/>
              <w:rPr>
                <w:sz w:val="16"/>
                <w:szCs w:val="16"/>
                <w:lang w:val="en-US" w:eastAsia="zh-CN"/>
              </w:rPr>
            </w:pPr>
            <w:r w:rsidRPr="00360F2D">
              <w:rPr>
                <w:sz w:val="16"/>
                <w:szCs w:val="16"/>
                <w:lang w:val="en-US" w:eastAsia="zh-CN"/>
              </w:rPr>
              <w:t>device and/or reader</w:t>
            </w:r>
          </w:p>
        </w:tc>
      </w:tr>
      <w:tr w:rsidR="00181EC1" w:rsidRPr="00360F2D" w14:paraId="6B9E690E" w14:textId="77777777" w:rsidTr="00774894">
        <w:trPr>
          <w:trHeight w:val="35"/>
        </w:trPr>
        <w:tc>
          <w:tcPr>
            <w:tcW w:w="3156" w:type="dxa"/>
            <w:vMerge/>
          </w:tcPr>
          <w:p w14:paraId="08380978" w14:textId="77777777" w:rsidR="00181EC1" w:rsidRPr="00360F2D" w:rsidRDefault="00181EC1">
            <w:pPr>
              <w:spacing w:after="0"/>
              <w:rPr>
                <w:sz w:val="16"/>
                <w:szCs w:val="16"/>
                <w:lang w:val="en-US" w:eastAsia="zh-CN"/>
              </w:rPr>
            </w:pPr>
          </w:p>
        </w:tc>
        <w:tc>
          <w:tcPr>
            <w:tcW w:w="1581" w:type="dxa"/>
            <w:vMerge/>
          </w:tcPr>
          <w:p w14:paraId="68CFF185" w14:textId="77777777" w:rsidR="00181EC1" w:rsidRPr="00360F2D" w:rsidRDefault="00181EC1">
            <w:pPr>
              <w:spacing w:after="0"/>
              <w:rPr>
                <w:sz w:val="16"/>
                <w:szCs w:val="16"/>
                <w:lang w:val="en-US" w:eastAsia="zh-CN"/>
              </w:rPr>
            </w:pPr>
          </w:p>
        </w:tc>
        <w:tc>
          <w:tcPr>
            <w:tcW w:w="1522" w:type="dxa"/>
            <w:noWrap/>
          </w:tcPr>
          <w:p w14:paraId="0C716C9D" w14:textId="77777777" w:rsidR="00181EC1" w:rsidRPr="00360F2D" w:rsidRDefault="00181EC1">
            <w:pPr>
              <w:spacing w:after="0"/>
              <w:rPr>
                <w:sz w:val="16"/>
                <w:szCs w:val="16"/>
                <w:lang w:val="en-US" w:eastAsia="zh-CN"/>
              </w:rPr>
            </w:pPr>
            <w:r w:rsidRPr="00360F2D">
              <w:rPr>
                <w:sz w:val="16"/>
                <w:szCs w:val="16"/>
                <w:lang w:val="en-US" w:eastAsia="zh-CN"/>
              </w:rPr>
              <w:t>reader</w:t>
            </w:r>
          </w:p>
        </w:tc>
        <w:tc>
          <w:tcPr>
            <w:tcW w:w="1522" w:type="dxa"/>
            <w:noWrap/>
          </w:tcPr>
          <w:p w14:paraId="766068B9" w14:textId="77777777" w:rsidR="00181EC1" w:rsidRPr="00360F2D" w:rsidRDefault="00181EC1">
            <w:pPr>
              <w:spacing w:after="0"/>
              <w:rPr>
                <w:sz w:val="16"/>
                <w:szCs w:val="16"/>
                <w:lang w:val="en-US" w:eastAsia="zh-CN"/>
              </w:rPr>
            </w:pPr>
            <w:r w:rsidRPr="00360F2D">
              <w:rPr>
                <w:rFonts w:eastAsiaTheme="minorEastAsia" w:hint="eastAsia"/>
                <w:sz w:val="16"/>
                <w:szCs w:val="16"/>
                <w:lang w:val="en-US" w:eastAsia="zh-CN"/>
              </w:rPr>
              <w:t>NR</w:t>
            </w:r>
            <w:r w:rsidRPr="00360F2D">
              <w:rPr>
                <w:sz w:val="16"/>
                <w:szCs w:val="16"/>
                <w:lang w:val="en-US" w:eastAsia="zh-CN"/>
              </w:rPr>
              <w:t> DL</w:t>
            </w:r>
          </w:p>
        </w:tc>
      </w:tr>
      <w:tr w:rsidR="00181EC1" w:rsidRPr="00360F2D" w14:paraId="2B41AD4D" w14:textId="77777777" w:rsidTr="00774894">
        <w:trPr>
          <w:trHeight w:val="35"/>
        </w:trPr>
        <w:tc>
          <w:tcPr>
            <w:tcW w:w="3156" w:type="dxa"/>
            <w:vMerge/>
          </w:tcPr>
          <w:p w14:paraId="373134FF" w14:textId="77777777" w:rsidR="00181EC1" w:rsidRPr="00360F2D" w:rsidRDefault="00181EC1">
            <w:pPr>
              <w:spacing w:after="0"/>
              <w:rPr>
                <w:sz w:val="16"/>
                <w:szCs w:val="16"/>
                <w:lang w:val="en-US" w:eastAsia="zh-CN"/>
              </w:rPr>
            </w:pPr>
          </w:p>
        </w:tc>
        <w:tc>
          <w:tcPr>
            <w:tcW w:w="1581" w:type="dxa"/>
            <w:vMerge/>
          </w:tcPr>
          <w:p w14:paraId="75CAFEAA" w14:textId="77777777" w:rsidR="00181EC1" w:rsidRPr="00360F2D" w:rsidRDefault="00181EC1">
            <w:pPr>
              <w:spacing w:after="0"/>
              <w:rPr>
                <w:sz w:val="16"/>
                <w:szCs w:val="16"/>
                <w:lang w:val="en-US" w:eastAsia="zh-CN"/>
              </w:rPr>
            </w:pPr>
          </w:p>
        </w:tc>
        <w:tc>
          <w:tcPr>
            <w:tcW w:w="1522" w:type="dxa"/>
            <w:noWrap/>
          </w:tcPr>
          <w:p w14:paraId="0798AC68" w14:textId="77777777" w:rsidR="00181EC1" w:rsidRPr="00360F2D" w:rsidRDefault="00181EC1">
            <w:pPr>
              <w:spacing w:after="0"/>
              <w:rPr>
                <w:sz w:val="16"/>
                <w:szCs w:val="16"/>
                <w:lang w:val="en-US" w:eastAsia="zh-CN"/>
              </w:rPr>
            </w:pPr>
            <w:r w:rsidRPr="00360F2D">
              <w:rPr>
                <w:rFonts w:eastAsiaTheme="minorEastAsia" w:hint="eastAsia"/>
                <w:sz w:val="16"/>
                <w:szCs w:val="16"/>
                <w:lang w:val="en-US" w:eastAsia="zh-CN"/>
              </w:rPr>
              <w:t>NR</w:t>
            </w:r>
            <w:r w:rsidRPr="00360F2D">
              <w:rPr>
                <w:sz w:val="16"/>
                <w:szCs w:val="16"/>
                <w:lang w:val="en-US" w:eastAsia="zh-CN"/>
              </w:rPr>
              <w:t> DL</w:t>
            </w:r>
          </w:p>
        </w:tc>
        <w:tc>
          <w:tcPr>
            <w:tcW w:w="1522" w:type="dxa"/>
            <w:noWrap/>
          </w:tcPr>
          <w:p w14:paraId="071AD3F2" w14:textId="77777777" w:rsidR="00181EC1" w:rsidRPr="00360F2D" w:rsidRDefault="00181EC1">
            <w:pPr>
              <w:spacing w:after="0"/>
              <w:rPr>
                <w:sz w:val="16"/>
                <w:szCs w:val="16"/>
                <w:lang w:val="en-US" w:eastAsia="zh-CN"/>
              </w:rPr>
            </w:pPr>
            <w:r w:rsidRPr="00360F2D">
              <w:rPr>
                <w:sz w:val="16"/>
                <w:szCs w:val="16"/>
                <w:lang w:val="en-US" w:eastAsia="zh-CN"/>
              </w:rPr>
              <w:t>device</w:t>
            </w:r>
          </w:p>
        </w:tc>
      </w:tr>
      <w:tr w:rsidR="00181EC1" w:rsidRPr="00360F2D" w14:paraId="6CE309F6" w14:textId="77777777" w:rsidTr="00774894">
        <w:trPr>
          <w:trHeight w:val="35"/>
        </w:trPr>
        <w:tc>
          <w:tcPr>
            <w:tcW w:w="3156" w:type="dxa"/>
            <w:vMerge/>
          </w:tcPr>
          <w:p w14:paraId="11A23A44" w14:textId="77777777" w:rsidR="00181EC1" w:rsidRPr="00360F2D" w:rsidRDefault="00181EC1">
            <w:pPr>
              <w:spacing w:after="0"/>
              <w:rPr>
                <w:sz w:val="16"/>
                <w:szCs w:val="16"/>
                <w:lang w:val="en-US" w:eastAsia="zh-CN"/>
              </w:rPr>
            </w:pPr>
          </w:p>
        </w:tc>
        <w:tc>
          <w:tcPr>
            <w:tcW w:w="1581" w:type="dxa"/>
            <w:vMerge w:val="restart"/>
          </w:tcPr>
          <w:p w14:paraId="17A20DA2" w14:textId="77777777" w:rsidR="00181EC1" w:rsidRPr="00360F2D" w:rsidRDefault="00181EC1">
            <w:pPr>
              <w:spacing w:after="0"/>
              <w:rPr>
                <w:sz w:val="16"/>
                <w:szCs w:val="16"/>
                <w:lang w:val="en-US" w:eastAsia="zh-CN"/>
              </w:rPr>
            </w:pPr>
            <w:r w:rsidRPr="00360F2D">
              <w:rPr>
                <w:sz w:val="16"/>
                <w:szCs w:val="16"/>
                <w:lang w:val="en-US" w:eastAsia="zh-CN"/>
              </w:rPr>
              <w:t xml:space="preserve">R2D: </w:t>
            </w:r>
            <w:r w:rsidRPr="00360F2D">
              <w:rPr>
                <w:rFonts w:hint="eastAsia"/>
                <w:sz w:val="16"/>
                <w:szCs w:val="16"/>
                <w:lang w:val="en-US" w:eastAsia="zh-CN"/>
              </w:rPr>
              <w:t>U</w:t>
            </w:r>
            <w:r w:rsidRPr="00360F2D">
              <w:rPr>
                <w:sz w:val="16"/>
                <w:szCs w:val="16"/>
                <w:lang w:val="en-US" w:eastAsia="zh-CN"/>
              </w:rPr>
              <w:t>L</w:t>
            </w:r>
            <w:r w:rsidRPr="00360F2D">
              <w:rPr>
                <w:sz w:val="16"/>
                <w:szCs w:val="16"/>
                <w:lang w:val="en-US" w:eastAsia="zh-CN"/>
              </w:rPr>
              <w:br/>
              <w:t xml:space="preserve">CW2D and D2R: </w:t>
            </w:r>
            <w:r w:rsidRPr="00360F2D">
              <w:rPr>
                <w:rFonts w:hint="eastAsia"/>
                <w:sz w:val="16"/>
                <w:szCs w:val="16"/>
                <w:lang w:val="en-US" w:eastAsia="zh-CN"/>
              </w:rPr>
              <w:t>U</w:t>
            </w:r>
            <w:r w:rsidRPr="00360F2D">
              <w:rPr>
                <w:sz w:val="16"/>
                <w:szCs w:val="16"/>
                <w:lang w:val="en-US" w:eastAsia="zh-CN"/>
              </w:rPr>
              <w:t>L</w:t>
            </w:r>
          </w:p>
        </w:tc>
        <w:tc>
          <w:tcPr>
            <w:tcW w:w="1522" w:type="dxa"/>
            <w:noWrap/>
          </w:tcPr>
          <w:p w14:paraId="3EF1CBE7" w14:textId="77777777" w:rsidR="00181EC1" w:rsidRPr="00360F2D" w:rsidRDefault="00181EC1">
            <w:pPr>
              <w:spacing w:after="0"/>
              <w:rPr>
                <w:sz w:val="16"/>
                <w:szCs w:val="16"/>
                <w:lang w:val="en-US" w:eastAsia="zh-CN"/>
              </w:rPr>
            </w:pPr>
            <w:r w:rsidRPr="00360F2D">
              <w:rPr>
                <w:rFonts w:hint="eastAsia"/>
                <w:sz w:val="16"/>
                <w:szCs w:val="16"/>
                <w:lang w:val="en-US" w:eastAsia="zh-CN"/>
              </w:rPr>
              <w:t>reader</w:t>
            </w:r>
          </w:p>
        </w:tc>
        <w:tc>
          <w:tcPr>
            <w:tcW w:w="1522" w:type="dxa"/>
            <w:noWrap/>
          </w:tcPr>
          <w:p w14:paraId="5D2844C4" w14:textId="77777777" w:rsidR="00181EC1" w:rsidRPr="00360F2D" w:rsidRDefault="00181EC1">
            <w:pPr>
              <w:spacing w:after="0"/>
              <w:rPr>
                <w:sz w:val="16"/>
                <w:szCs w:val="16"/>
                <w:lang w:val="en-US" w:eastAsia="zh-CN"/>
              </w:rPr>
            </w:pPr>
            <w:r w:rsidRPr="00360F2D">
              <w:rPr>
                <w:rFonts w:hint="eastAsia"/>
                <w:sz w:val="16"/>
                <w:szCs w:val="16"/>
                <w:lang w:val="en-US" w:eastAsia="zh-CN"/>
              </w:rPr>
              <w:t>NR UL</w:t>
            </w:r>
          </w:p>
        </w:tc>
      </w:tr>
      <w:tr w:rsidR="00181EC1" w:rsidRPr="00360F2D" w14:paraId="64305E13" w14:textId="77777777" w:rsidTr="00774894">
        <w:trPr>
          <w:trHeight w:val="35"/>
        </w:trPr>
        <w:tc>
          <w:tcPr>
            <w:tcW w:w="3156" w:type="dxa"/>
            <w:vMerge/>
          </w:tcPr>
          <w:p w14:paraId="5D021EBF" w14:textId="77777777" w:rsidR="00181EC1" w:rsidRPr="00360F2D" w:rsidRDefault="00181EC1">
            <w:pPr>
              <w:spacing w:after="0"/>
              <w:rPr>
                <w:sz w:val="16"/>
                <w:szCs w:val="16"/>
                <w:lang w:val="en-US" w:eastAsia="zh-CN"/>
              </w:rPr>
            </w:pPr>
          </w:p>
        </w:tc>
        <w:tc>
          <w:tcPr>
            <w:tcW w:w="1581" w:type="dxa"/>
            <w:vMerge/>
          </w:tcPr>
          <w:p w14:paraId="3562734F" w14:textId="77777777" w:rsidR="00181EC1" w:rsidRPr="00360F2D" w:rsidRDefault="00181EC1">
            <w:pPr>
              <w:spacing w:after="0"/>
              <w:rPr>
                <w:sz w:val="16"/>
                <w:szCs w:val="16"/>
                <w:lang w:val="en-US" w:eastAsia="zh-CN"/>
              </w:rPr>
            </w:pPr>
          </w:p>
        </w:tc>
        <w:tc>
          <w:tcPr>
            <w:tcW w:w="1522" w:type="dxa"/>
            <w:noWrap/>
          </w:tcPr>
          <w:p w14:paraId="1CEE6316" w14:textId="77777777" w:rsidR="00181EC1" w:rsidRPr="00360F2D" w:rsidRDefault="00181EC1">
            <w:pPr>
              <w:spacing w:after="0"/>
              <w:rPr>
                <w:rFonts w:eastAsiaTheme="minorEastAsia"/>
                <w:sz w:val="16"/>
                <w:szCs w:val="16"/>
                <w:lang w:val="en-US" w:eastAsia="zh-CN"/>
              </w:rPr>
            </w:pPr>
            <w:r w:rsidRPr="00360F2D">
              <w:rPr>
                <w:rFonts w:eastAsiaTheme="minorEastAsia" w:hint="eastAsia"/>
                <w:sz w:val="16"/>
                <w:szCs w:val="16"/>
                <w:lang w:val="en-US" w:eastAsia="zh-CN"/>
              </w:rPr>
              <w:t>NR UL</w:t>
            </w:r>
          </w:p>
        </w:tc>
        <w:tc>
          <w:tcPr>
            <w:tcW w:w="1522" w:type="dxa"/>
            <w:noWrap/>
          </w:tcPr>
          <w:p w14:paraId="005BFE1D" w14:textId="77777777" w:rsidR="00181EC1" w:rsidRPr="00360F2D" w:rsidRDefault="00181EC1">
            <w:pPr>
              <w:spacing w:after="0"/>
              <w:rPr>
                <w:rFonts w:eastAsiaTheme="minorEastAsia"/>
                <w:sz w:val="16"/>
                <w:szCs w:val="16"/>
                <w:lang w:val="en-US" w:eastAsia="zh-CN"/>
              </w:rPr>
            </w:pPr>
            <w:r w:rsidRPr="00360F2D">
              <w:rPr>
                <w:rFonts w:eastAsiaTheme="minorEastAsia" w:hint="eastAsia"/>
                <w:sz w:val="16"/>
                <w:szCs w:val="16"/>
                <w:lang w:val="en-US" w:eastAsia="zh-CN"/>
              </w:rPr>
              <w:t>reader</w:t>
            </w:r>
          </w:p>
        </w:tc>
      </w:tr>
    </w:tbl>
    <w:p w14:paraId="2E95D9F1" w14:textId="77777777" w:rsidR="00181EC1" w:rsidRPr="00360F2D" w:rsidRDefault="00181EC1" w:rsidP="00774894">
      <w:pPr>
        <w:ind w:left="1440"/>
        <w:rPr>
          <w:rFonts w:eastAsiaTheme="minorEastAsia"/>
          <w:b/>
          <w:bCs/>
          <w:u w:val="single"/>
          <w:lang w:val="en-US" w:eastAsia="zh-CN"/>
        </w:rPr>
      </w:pPr>
    </w:p>
    <w:p w14:paraId="45D6CF03" w14:textId="77777777" w:rsidR="00181EC1" w:rsidRPr="00360F2D" w:rsidRDefault="00181EC1" w:rsidP="00774894">
      <w:pPr>
        <w:ind w:left="1440"/>
        <w:rPr>
          <w:rFonts w:eastAsiaTheme="minorEastAsia"/>
          <w:b/>
          <w:bCs/>
          <w:u w:val="single"/>
          <w:lang w:val="en-US" w:eastAsia="zh-CN"/>
        </w:rPr>
      </w:pPr>
      <w:r w:rsidRPr="00360F2D">
        <w:rPr>
          <w:rFonts w:eastAsiaTheme="minorEastAsia" w:hint="eastAsia"/>
          <w:b/>
          <w:bCs/>
          <w:u w:val="single"/>
          <w:lang w:val="en-US" w:eastAsia="zh-CN"/>
        </w:rPr>
        <w:t>Issue 2-5-3: Evaluation cases for D2T2 for device 1 and 2a between NR and AIOT</w:t>
      </w:r>
    </w:p>
    <w:p w14:paraId="5CD08579" w14:textId="77777777" w:rsidR="00181EC1" w:rsidRPr="00360F2D" w:rsidRDefault="00181EC1" w:rsidP="00774894">
      <w:pPr>
        <w:ind w:left="1440"/>
        <w:rPr>
          <w:b/>
          <w:bCs/>
          <w:lang w:val="en-US" w:eastAsia="zh-CN"/>
        </w:rPr>
      </w:pPr>
      <w:r w:rsidRPr="00360F2D">
        <w:rPr>
          <w:rFonts w:hint="eastAsia"/>
          <w:b/>
          <w:bCs/>
          <w:lang w:val="en-US" w:eastAsia="zh-CN"/>
        </w:rPr>
        <w:t>Agreement:</w:t>
      </w:r>
    </w:p>
    <w:p w14:paraId="469D5590" w14:textId="77777777" w:rsidR="00181EC1" w:rsidRPr="00360F2D" w:rsidRDefault="00181EC1" w:rsidP="00774894">
      <w:pPr>
        <w:pStyle w:val="ListParagraph"/>
        <w:numPr>
          <w:ilvl w:val="0"/>
          <w:numId w:val="23"/>
        </w:numPr>
        <w:overflowPunct w:val="0"/>
        <w:autoSpaceDE w:val="0"/>
        <w:autoSpaceDN w:val="0"/>
        <w:adjustRightInd w:val="0"/>
        <w:ind w:left="1880"/>
        <w:textAlignment w:val="baseline"/>
        <w:rPr>
          <w:lang w:val="en-US" w:eastAsia="zh-CN"/>
        </w:rPr>
      </w:pPr>
      <w:r>
        <w:rPr>
          <w:rFonts w:eastAsiaTheme="minorEastAsia" w:hint="eastAsia"/>
          <w:lang w:val="en-US" w:eastAsia="zh-CN"/>
        </w:rPr>
        <w:t xml:space="preserve">FFS on </w:t>
      </w:r>
      <w:r>
        <w:rPr>
          <w:rFonts w:eastAsiaTheme="minorEastAsia"/>
          <w:lang w:val="en-US" w:eastAsia="zh-CN"/>
        </w:rPr>
        <w:t>evaluation</w:t>
      </w:r>
      <w:r>
        <w:rPr>
          <w:rFonts w:eastAsiaTheme="minorEastAsia" w:hint="eastAsia"/>
          <w:lang w:val="en-US" w:eastAsia="zh-CN"/>
        </w:rPr>
        <w:t xml:space="preserve"> cases for </w:t>
      </w:r>
      <w:r w:rsidRPr="009C757A">
        <w:rPr>
          <w:rFonts w:eastAsiaTheme="minorEastAsia"/>
          <w:lang w:val="en-US" w:eastAsia="zh-CN"/>
        </w:rPr>
        <w:t>D2T2 for device 1 and 2a between NR and AIOT</w:t>
      </w:r>
      <w:r>
        <w:rPr>
          <w:rFonts w:eastAsiaTheme="minorEastAsia" w:hint="eastAsia"/>
          <w:lang w:val="en-US" w:eastAsia="zh-CN"/>
        </w:rPr>
        <w:t xml:space="preserve">. </w:t>
      </w:r>
      <w:r w:rsidRPr="00360F2D">
        <w:rPr>
          <w:rFonts w:hint="eastAsia"/>
          <w:lang w:val="en-US" w:eastAsia="zh-CN"/>
        </w:rPr>
        <w:t xml:space="preserve">Corresponding evaluation cases are listed for </w:t>
      </w:r>
      <w:r>
        <w:rPr>
          <w:rFonts w:eastAsiaTheme="minorEastAsia" w:hint="eastAsia"/>
          <w:lang w:val="en-US" w:eastAsia="zh-CN"/>
        </w:rPr>
        <w:t>information</w:t>
      </w:r>
      <w:r w:rsidRPr="00360F2D">
        <w:rPr>
          <w:rFonts w:hint="eastAsia"/>
          <w:lang w:val="en-US" w:eastAsia="zh-CN"/>
        </w:rPr>
        <w:t xml:space="preserve">. Note that some </w:t>
      </w:r>
      <w:r w:rsidRPr="00360F2D">
        <w:rPr>
          <w:lang w:val="en-US" w:eastAsia="zh-CN"/>
        </w:rPr>
        <w:t>duplicated</w:t>
      </w:r>
      <w:r w:rsidRPr="00360F2D">
        <w:rPr>
          <w:rFonts w:hint="eastAsia"/>
          <w:lang w:val="en-US" w:eastAsia="zh-CN"/>
        </w:rPr>
        <w:t xml:space="preserve"> cases are omitted in the table. </w:t>
      </w:r>
    </w:p>
    <w:tbl>
      <w:tblPr>
        <w:tblStyle w:val="1"/>
        <w:tblW w:w="8500" w:type="dxa"/>
        <w:tblInd w:w="1440" w:type="dxa"/>
        <w:tblLayout w:type="fixed"/>
        <w:tblLook w:val="04A0" w:firstRow="1" w:lastRow="0" w:firstColumn="1" w:lastColumn="0" w:noHBand="0" w:noVBand="1"/>
      </w:tblPr>
      <w:tblGrid>
        <w:gridCol w:w="3681"/>
        <w:gridCol w:w="1701"/>
        <w:gridCol w:w="1559"/>
        <w:gridCol w:w="1559"/>
      </w:tblGrid>
      <w:tr w:rsidR="00181EC1" w:rsidRPr="00360F2D" w14:paraId="56C671EB" w14:textId="77777777" w:rsidTr="00774894">
        <w:trPr>
          <w:trHeight w:val="600"/>
        </w:trPr>
        <w:tc>
          <w:tcPr>
            <w:tcW w:w="3681" w:type="dxa"/>
            <w:hideMark/>
          </w:tcPr>
          <w:p w14:paraId="1CE850A7" w14:textId="77777777" w:rsidR="00181EC1" w:rsidRPr="00360F2D" w:rsidRDefault="00181EC1">
            <w:pPr>
              <w:spacing w:after="0"/>
              <w:jc w:val="center"/>
              <w:rPr>
                <w:b/>
                <w:bCs/>
                <w:sz w:val="16"/>
                <w:szCs w:val="16"/>
                <w:lang w:val="en-US" w:eastAsia="zh-CN"/>
              </w:rPr>
            </w:pPr>
            <w:r w:rsidRPr="00360F2D">
              <w:rPr>
                <w:b/>
                <w:bCs/>
                <w:sz w:val="16"/>
                <w:szCs w:val="16"/>
                <w:lang w:val="en-US" w:eastAsia="zh-CN"/>
              </w:rPr>
              <w:t>Deployment scenario and topology</w:t>
            </w:r>
          </w:p>
        </w:tc>
        <w:tc>
          <w:tcPr>
            <w:tcW w:w="1701" w:type="dxa"/>
            <w:hideMark/>
          </w:tcPr>
          <w:p w14:paraId="176ADA42" w14:textId="77777777" w:rsidR="00181EC1" w:rsidRPr="00360F2D" w:rsidRDefault="00181EC1">
            <w:pPr>
              <w:spacing w:after="0"/>
              <w:jc w:val="center"/>
              <w:rPr>
                <w:b/>
                <w:bCs/>
                <w:color w:val="000000"/>
                <w:sz w:val="16"/>
                <w:szCs w:val="16"/>
                <w:lang w:val="en-US" w:eastAsia="zh-CN"/>
              </w:rPr>
            </w:pPr>
            <w:r w:rsidRPr="00360F2D">
              <w:rPr>
                <w:b/>
                <w:bCs/>
                <w:color w:val="000000"/>
                <w:sz w:val="16"/>
                <w:szCs w:val="16"/>
                <w:lang w:val="en-US" w:eastAsia="zh-CN"/>
              </w:rPr>
              <w:t xml:space="preserve">spectrum </w:t>
            </w:r>
          </w:p>
        </w:tc>
        <w:tc>
          <w:tcPr>
            <w:tcW w:w="1559" w:type="dxa"/>
            <w:hideMark/>
          </w:tcPr>
          <w:p w14:paraId="7943C34E" w14:textId="77777777" w:rsidR="00181EC1" w:rsidRPr="00360F2D" w:rsidRDefault="00181EC1">
            <w:pPr>
              <w:spacing w:after="0"/>
              <w:jc w:val="center"/>
              <w:rPr>
                <w:b/>
                <w:bCs/>
                <w:sz w:val="16"/>
                <w:szCs w:val="16"/>
                <w:lang w:val="en-US" w:eastAsia="zh-CN"/>
              </w:rPr>
            </w:pPr>
            <w:r w:rsidRPr="00360F2D">
              <w:rPr>
                <w:b/>
                <w:bCs/>
                <w:sz w:val="16"/>
                <w:szCs w:val="16"/>
                <w:lang w:val="en-US" w:eastAsia="zh-CN"/>
              </w:rPr>
              <w:t>aggressor</w:t>
            </w:r>
          </w:p>
        </w:tc>
        <w:tc>
          <w:tcPr>
            <w:tcW w:w="1559" w:type="dxa"/>
            <w:hideMark/>
          </w:tcPr>
          <w:p w14:paraId="37A8836B" w14:textId="77777777" w:rsidR="00181EC1" w:rsidRPr="00360F2D" w:rsidRDefault="00181EC1">
            <w:pPr>
              <w:spacing w:after="0"/>
              <w:jc w:val="center"/>
              <w:rPr>
                <w:b/>
                <w:bCs/>
                <w:sz w:val="16"/>
                <w:szCs w:val="16"/>
                <w:lang w:val="en-US" w:eastAsia="zh-CN"/>
              </w:rPr>
            </w:pPr>
            <w:r w:rsidRPr="00360F2D">
              <w:rPr>
                <w:b/>
                <w:bCs/>
                <w:sz w:val="16"/>
                <w:szCs w:val="16"/>
                <w:lang w:val="en-US" w:eastAsia="zh-CN"/>
              </w:rPr>
              <w:t>victim</w:t>
            </w:r>
          </w:p>
        </w:tc>
      </w:tr>
      <w:tr w:rsidR="00181EC1" w:rsidRPr="00360F2D" w14:paraId="4B992AFE" w14:textId="77777777" w:rsidTr="00774894">
        <w:trPr>
          <w:trHeight w:val="35"/>
        </w:trPr>
        <w:tc>
          <w:tcPr>
            <w:tcW w:w="3681" w:type="dxa"/>
            <w:vMerge w:val="restart"/>
            <w:hideMark/>
          </w:tcPr>
          <w:p w14:paraId="160D1A3E" w14:textId="77777777" w:rsidR="00181EC1" w:rsidRPr="00360F2D" w:rsidRDefault="00181EC1">
            <w:pPr>
              <w:spacing w:after="0"/>
              <w:jc w:val="center"/>
              <w:rPr>
                <w:sz w:val="16"/>
                <w:szCs w:val="16"/>
                <w:lang w:val="en-US" w:eastAsia="zh-CN"/>
              </w:rPr>
            </w:pPr>
            <w:r w:rsidRPr="00360F2D">
              <w:rPr>
                <w:rFonts w:ascii="Microsoft YaHei" w:eastAsia="Microsoft YaHei" w:hAnsi="Microsoft YaHei" w:cs="SimSun" w:hint="eastAsia"/>
                <w:noProof/>
                <w:sz w:val="13"/>
                <w:szCs w:val="10"/>
                <w:lang w:val="en-US" w:eastAsia="zh-CN"/>
              </w:rPr>
              <w:drawing>
                <wp:anchor distT="0" distB="0" distL="114300" distR="114300" simplePos="0" relativeHeight="251658240" behindDoc="0" locked="0" layoutInCell="1" allowOverlap="1" wp14:anchorId="1B08C480" wp14:editId="3A672D21">
                  <wp:simplePos x="0" y="0"/>
                  <wp:positionH relativeFrom="column">
                    <wp:posOffset>64755</wp:posOffset>
                  </wp:positionH>
                  <wp:positionV relativeFrom="paragraph">
                    <wp:posOffset>15841</wp:posOffset>
                  </wp:positionV>
                  <wp:extent cx="1785463" cy="408759"/>
                  <wp:effectExtent l="0" t="0" r="5715" b="0"/>
                  <wp:wrapNone/>
                  <wp:docPr id="937317340" name="Picture 937317340" descr="图示&#10;&#10;描述已自动生成">
                    <a:extLst xmlns:a="http://schemas.openxmlformats.org/drawingml/2006/main">
                      <a:ext uri="{FF2B5EF4-FFF2-40B4-BE49-F238E27FC236}">
                        <a16:creationId xmlns:a16="http://schemas.microsoft.com/office/drawing/2014/main" id="{4FBD2446-D271-4C33-8B75-6B5D077FC24A}"/>
                      </a:ext>
                    </a:extLst>
                  </wp:docPr>
                  <wp:cNvGraphicFramePr/>
                  <a:graphic xmlns:a="http://schemas.openxmlformats.org/drawingml/2006/main">
                    <a:graphicData uri="http://schemas.openxmlformats.org/drawingml/2006/picture">
                      <pic:pic xmlns:pic="http://schemas.openxmlformats.org/drawingml/2006/picture">
                        <pic:nvPicPr>
                          <pic:cNvPr id="937317340" name="图片 937317340" descr="图示&#10;&#10;描述已自动生成">
                            <a:extLst>
                              <a:ext uri="{FF2B5EF4-FFF2-40B4-BE49-F238E27FC236}">
                                <a16:creationId xmlns:a16="http://schemas.microsoft.com/office/drawing/2014/main" id="{4FBD2446-D271-4C33-8B75-6B5D077FC24A}"/>
                              </a:ext>
                            </a:extLst>
                          </pic:cNvPr>
                          <pic:cNvPicPr>
                            <a:picLocks noChangeAspect="1"/>
                          </pic:cNvPicPr>
                        </pic:nvPicPr>
                        <pic:blipFill>
                          <a:blip r:embed="rId34"/>
                          <a:stretch>
                            <a:fillRect/>
                          </a:stretch>
                        </pic:blipFill>
                        <pic:spPr>
                          <a:xfrm>
                            <a:off x="0" y="0"/>
                            <a:ext cx="1809763" cy="414322"/>
                          </a:xfrm>
                          <a:prstGeom prst="rect">
                            <a:avLst/>
                          </a:prstGeom>
                        </pic:spPr>
                      </pic:pic>
                    </a:graphicData>
                  </a:graphic>
                  <wp14:sizeRelH relativeFrom="page">
                    <wp14:pctWidth>0</wp14:pctWidth>
                  </wp14:sizeRelH>
                  <wp14:sizeRelV relativeFrom="page">
                    <wp14:pctHeight>0</wp14:pctHeight>
                  </wp14:sizeRelV>
                </wp:anchor>
              </w:drawing>
            </w:r>
          </w:p>
          <w:p w14:paraId="0FB47626" w14:textId="77777777" w:rsidR="00181EC1" w:rsidRPr="00360F2D" w:rsidRDefault="00181EC1">
            <w:pPr>
              <w:spacing w:after="0"/>
              <w:rPr>
                <w:rFonts w:eastAsiaTheme="minorEastAsia"/>
                <w:sz w:val="16"/>
                <w:szCs w:val="16"/>
                <w:lang w:val="en-US" w:eastAsia="zh-CN"/>
              </w:rPr>
            </w:pPr>
          </w:p>
          <w:p w14:paraId="19253712" w14:textId="77777777" w:rsidR="00181EC1" w:rsidRPr="00360F2D" w:rsidRDefault="00181EC1">
            <w:pPr>
              <w:spacing w:after="0"/>
              <w:rPr>
                <w:rFonts w:eastAsiaTheme="minorEastAsia"/>
                <w:sz w:val="16"/>
                <w:szCs w:val="16"/>
                <w:lang w:val="en-US" w:eastAsia="zh-CN"/>
              </w:rPr>
            </w:pPr>
          </w:p>
          <w:p w14:paraId="43BE67E9" w14:textId="77777777" w:rsidR="00181EC1" w:rsidRPr="00360F2D" w:rsidRDefault="00181EC1">
            <w:pPr>
              <w:spacing w:after="0"/>
              <w:rPr>
                <w:rFonts w:eastAsiaTheme="minorEastAsia"/>
                <w:sz w:val="16"/>
                <w:szCs w:val="16"/>
                <w:lang w:val="en-US" w:eastAsia="zh-CN"/>
              </w:rPr>
            </w:pPr>
          </w:p>
          <w:p w14:paraId="7AA51C39" w14:textId="77777777" w:rsidR="00181EC1" w:rsidRPr="00360F2D" w:rsidRDefault="00181EC1">
            <w:pPr>
              <w:spacing w:after="0"/>
              <w:rPr>
                <w:rFonts w:eastAsiaTheme="minorEastAsia"/>
                <w:sz w:val="16"/>
                <w:szCs w:val="16"/>
                <w:lang w:val="en-US" w:eastAsia="zh-CN"/>
              </w:rPr>
            </w:pPr>
            <w:r w:rsidRPr="00360F2D">
              <w:rPr>
                <w:rFonts w:eastAsiaTheme="minorEastAsia"/>
                <w:sz w:val="16"/>
                <w:szCs w:val="16"/>
                <w:lang w:val="en-US" w:eastAsia="zh-CN"/>
              </w:rPr>
              <w:t>Case 2-2: CW is transmitted from inside the topology (i.e., intermediate UE), transmitted in UL spectrum</w:t>
            </w:r>
          </w:p>
        </w:tc>
        <w:tc>
          <w:tcPr>
            <w:tcW w:w="1701" w:type="dxa"/>
            <w:vMerge w:val="restart"/>
            <w:hideMark/>
          </w:tcPr>
          <w:p w14:paraId="2B38BAF5" w14:textId="77777777" w:rsidR="00181EC1" w:rsidRPr="00360F2D" w:rsidRDefault="00181EC1">
            <w:pPr>
              <w:spacing w:after="0"/>
              <w:rPr>
                <w:sz w:val="16"/>
                <w:szCs w:val="16"/>
                <w:lang w:val="en-US" w:eastAsia="zh-CN"/>
              </w:rPr>
            </w:pPr>
            <w:r w:rsidRPr="00360F2D">
              <w:rPr>
                <w:sz w:val="16"/>
                <w:szCs w:val="16"/>
                <w:lang w:val="en-US" w:eastAsia="zh-CN"/>
              </w:rPr>
              <w:t xml:space="preserve">R2D: </w:t>
            </w:r>
            <w:r w:rsidRPr="00360F2D">
              <w:rPr>
                <w:rFonts w:hint="eastAsia"/>
                <w:sz w:val="16"/>
                <w:szCs w:val="16"/>
                <w:lang w:val="en-US" w:eastAsia="zh-CN"/>
              </w:rPr>
              <w:t>UL</w:t>
            </w:r>
            <w:r w:rsidRPr="00360F2D">
              <w:rPr>
                <w:sz w:val="16"/>
                <w:szCs w:val="16"/>
                <w:lang w:val="en-US" w:eastAsia="zh-CN"/>
              </w:rPr>
              <w:br/>
              <w:t>CW2D and D2R: UL</w:t>
            </w:r>
          </w:p>
        </w:tc>
        <w:tc>
          <w:tcPr>
            <w:tcW w:w="1559" w:type="dxa"/>
            <w:hideMark/>
          </w:tcPr>
          <w:p w14:paraId="3A691369" w14:textId="77777777" w:rsidR="00181EC1" w:rsidRPr="00360F2D" w:rsidRDefault="00181EC1">
            <w:pPr>
              <w:spacing w:after="0"/>
              <w:rPr>
                <w:rFonts w:eastAsiaTheme="minorEastAsia"/>
                <w:sz w:val="16"/>
                <w:szCs w:val="16"/>
                <w:lang w:val="en-US" w:eastAsia="zh-CN"/>
              </w:rPr>
            </w:pPr>
            <w:r w:rsidRPr="00360F2D">
              <w:rPr>
                <w:rFonts w:eastAsiaTheme="minorEastAsia" w:hint="eastAsia"/>
                <w:sz w:val="16"/>
                <w:szCs w:val="16"/>
                <w:lang w:val="en-US" w:eastAsia="zh-CN"/>
              </w:rPr>
              <w:t>CW and/or device</w:t>
            </w:r>
          </w:p>
        </w:tc>
        <w:tc>
          <w:tcPr>
            <w:tcW w:w="1559" w:type="dxa"/>
            <w:hideMark/>
          </w:tcPr>
          <w:p w14:paraId="6C1A64C8" w14:textId="77777777" w:rsidR="00181EC1" w:rsidRPr="00360F2D" w:rsidRDefault="00181EC1">
            <w:pPr>
              <w:spacing w:after="0"/>
              <w:rPr>
                <w:sz w:val="16"/>
                <w:szCs w:val="16"/>
                <w:lang w:val="en-US" w:eastAsia="zh-CN"/>
              </w:rPr>
            </w:pPr>
            <w:r w:rsidRPr="00360F2D">
              <w:rPr>
                <w:rFonts w:hint="eastAsia"/>
                <w:sz w:val="16"/>
                <w:szCs w:val="16"/>
                <w:lang w:val="en-US" w:eastAsia="zh-CN"/>
              </w:rPr>
              <w:t>NR</w:t>
            </w:r>
            <w:r w:rsidRPr="00360F2D">
              <w:rPr>
                <w:sz w:val="16"/>
                <w:szCs w:val="16"/>
                <w:lang w:val="en-US" w:eastAsia="zh-CN"/>
              </w:rPr>
              <w:t> UL</w:t>
            </w:r>
          </w:p>
        </w:tc>
      </w:tr>
      <w:tr w:rsidR="00181EC1" w:rsidRPr="00360F2D" w14:paraId="3A546256" w14:textId="77777777" w:rsidTr="00774894">
        <w:trPr>
          <w:trHeight w:val="64"/>
        </w:trPr>
        <w:tc>
          <w:tcPr>
            <w:tcW w:w="3681" w:type="dxa"/>
            <w:vMerge/>
            <w:hideMark/>
          </w:tcPr>
          <w:p w14:paraId="4E132020" w14:textId="77777777" w:rsidR="00181EC1" w:rsidRPr="00360F2D" w:rsidRDefault="00181EC1">
            <w:pPr>
              <w:spacing w:after="0"/>
              <w:rPr>
                <w:sz w:val="16"/>
                <w:szCs w:val="16"/>
                <w:lang w:val="en-US" w:eastAsia="zh-CN"/>
              </w:rPr>
            </w:pPr>
          </w:p>
        </w:tc>
        <w:tc>
          <w:tcPr>
            <w:tcW w:w="1701" w:type="dxa"/>
            <w:vMerge/>
            <w:hideMark/>
          </w:tcPr>
          <w:p w14:paraId="4EC43AE6" w14:textId="77777777" w:rsidR="00181EC1" w:rsidRPr="00360F2D" w:rsidRDefault="00181EC1">
            <w:pPr>
              <w:spacing w:after="0"/>
              <w:rPr>
                <w:sz w:val="16"/>
                <w:szCs w:val="16"/>
                <w:lang w:val="en-US" w:eastAsia="zh-CN"/>
              </w:rPr>
            </w:pPr>
          </w:p>
        </w:tc>
        <w:tc>
          <w:tcPr>
            <w:tcW w:w="1559" w:type="dxa"/>
            <w:hideMark/>
          </w:tcPr>
          <w:p w14:paraId="59146A23" w14:textId="77777777" w:rsidR="00181EC1" w:rsidRPr="00360F2D" w:rsidRDefault="00181EC1">
            <w:pPr>
              <w:spacing w:after="0"/>
              <w:rPr>
                <w:sz w:val="16"/>
                <w:szCs w:val="16"/>
                <w:lang w:val="en-US" w:eastAsia="zh-CN"/>
              </w:rPr>
            </w:pPr>
            <w:r w:rsidRPr="00360F2D">
              <w:rPr>
                <w:rFonts w:hint="eastAsia"/>
                <w:sz w:val="16"/>
                <w:szCs w:val="16"/>
                <w:lang w:val="en-US" w:eastAsia="zh-CN"/>
              </w:rPr>
              <w:t>NR UL</w:t>
            </w:r>
          </w:p>
        </w:tc>
        <w:tc>
          <w:tcPr>
            <w:tcW w:w="1559" w:type="dxa"/>
            <w:hideMark/>
          </w:tcPr>
          <w:p w14:paraId="7F389FB8" w14:textId="77777777" w:rsidR="00181EC1" w:rsidRPr="00360F2D" w:rsidRDefault="00181EC1">
            <w:pPr>
              <w:spacing w:after="0"/>
              <w:rPr>
                <w:sz w:val="16"/>
                <w:szCs w:val="16"/>
                <w:lang w:val="en-US" w:eastAsia="zh-CN"/>
              </w:rPr>
            </w:pPr>
            <w:r w:rsidRPr="00360F2D">
              <w:rPr>
                <w:sz w:val="16"/>
                <w:szCs w:val="16"/>
                <w:lang w:val="en-US" w:eastAsia="zh-CN"/>
              </w:rPr>
              <w:t>D</w:t>
            </w:r>
            <w:r w:rsidRPr="00360F2D">
              <w:rPr>
                <w:rFonts w:hint="eastAsia"/>
                <w:sz w:val="16"/>
                <w:szCs w:val="16"/>
                <w:lang w:val="en-US" w:eastAsia="zh-CN"/>
              </w:rPr>
              <w:t>evice and/or reader</w:t>
            </w:r>
          </w:p>
        </w:tc>
      </w:tr>
      <w:tr w:rsidR="00181EC1" w:rsidRPr="00360F2D" w14:paraId="3CEF0203" w14:textId="77777777" w:rsidTr="00774894">
        <w:trPr>
          <w:trHeight w:val="35"/>
        </w:trPr>
        <w:tc>
          <w:tcPr>
            <w:tcW w:w="3681" w:type="dxa"/>
            <w:vMerge/>
            <w:hideMark/>
          </w:tcPr>
          <w:p w14:paraId="524D46E5" w14:textId="77777777" w:rsidR="00181EC1" w:rsidRPr="00360F2D" w:rsidRDefault="00181EC1">
            <w:pPr>
              <w:spacing w:after="0"/>
              <w:rPr>
                <w:sz w:val="16"/>
                <w:szCs w:val="16"/>
                <w:lang w:val="en-US" w:eastAsia="zh-CN"/>
              </w:rPr>
            </w:pPr>
          </w:p>
        </w:tc>
        <w:tc>
          <w:tcPr>
            <w:tcW w:w="1701" w:type="dxa"/>
            <w:vMerge/>
            <w:hideMark/>
          </w:tcPr>
          <w:p w14:paraId="79A5AE3B" w14:textId="77777777" w:rsidR="00181EC1" w:rsidRPr="00360F2D" w:rsidRDefault="00181EC1">
            <w:pPr>
              <w:spacing w:after="0"/>
              <w:rPr>
                <w:sz w:val="16"/>
                <w:szCs w:val="16"/>
                <w:lang w:val="en-US" w:eastAsia="zh-CN"/>
              </w:rPr>
            </w:pPr>
          </w:p>
        </w:tc>
        <w:tc>
          <w:tcPr>
            <w:tcW w:w="1559" w:type="dxa"/>
            <w:hideMark/>
          </w:tcPr>
          <w:p w14:paraId="641A14FA" w14:textId="77777777" w:rsidR="00181EC1" w:rsidRPr="00360F2D" w:rsidRDefault="00181EC1">
            <w:pPr>
              <w:spacing w:after="0"/>
              <w:rPr>
                <w:sz w:val="16"/>
                <w:szCs w:val="16"/>
                <w:lang w:val="en-US" w:eastAsia="zh-CN"/>
              </w:rPr>
            </w:pPr>
            <w:r w:rsidRPr="00360F2D">
              <w:rPr>
                <w:rFonts w:hint="eastAsia"/>
                <w:sz w:val="16"/>
                <w:szCs w:val="16"/>
                <w:lang w:val="en-US" w:eastAsia="zh-CN"/>
              </w:rPr>
              <w:t>reader</w:t>
            </w:r>
          </w:p>
        </w:tc>
        <w:tc>
          <w:tcPr>
            <w:tcW w:w="1559" w:type="dxa"/>
            <w:hideMark/>
          </w:tcPr>
          <w:p w14:paraId="57A3AB49" w14:textId="77777777" w:rsidR="00181EC1" w:rsidRPr="00360F2D" w:rsidRDefault="00181EC1">
            <w:pPr>
              <w:spacing w:after="0"/>
              <w:rPr>
                <w:sz w:val="16"/>
                <w:szCs w:val="16"/>
                <w:lang w:val="en-US" w:eastAsia="zh-CN"/>
              </w:rPr>
            </w:pPr>
            <w:r w:rsidRPr="00360F2D">
              <w:rPr>
                <w:rFonts w:hint="eastAsia"/>
                <w:sz w:val="16"/>
                <w:szCs w:val="16"/>
                <w:lang w:val="en-US" w:eastAsia="zh-CN"/>
              </w:rPr>
              <w:t>NR</w:t>
            </w:r>
            <w:r w:rsidRPr="00360F2D">
              <w:rPr>
                <w:sz w:val="16"/>
                <w:szCs w:val="16"/>
                <w:lang w:val="en-US" w:eastAsia="zh-CN"/>
              </w:rPr>
              <w:t> </w:t>
            </w:r>
            <w:r w:rsidRPr="00360F2D">
              <w:rPr>
                <w:rFonts w:hint="eastAsia"/>
                <w:sz w:val="16"/>
                <w:szCs w:val="16"/>
                <w:lang w:val="en-US" w:eastAsia="zh-CN"/>
              </w:rPr>
              <w:t>UL</w:t>
            </w:r>
          </w:p>
        </w:tc>
      </w:tr>
      <w:tr w:rsidR="00181EC1" w:rsidRPr="00360F2D" w14:paraId="3DDD8B65" w14:textId="77777777" w:rsidTr="00774894">
        <w:trPr>
          <w:trHeight w:val="35"/>
        </w:trPr>
        <w:tc>
          <w:tcPr>
            <w:tcW w:w="3681" w:type="dxa"/>
            <w:vMerge/>
            <w:hideMark/>
          </w:tcPr>
          <w:p w14:paraId="382CF58C" w14:textId="77777777" w:rsidR="00181EC1" w:rsidRPr="00360F2D" w:rsidRDefault="00181EC1">
            <w:pPr>
              <w:spacing w:after="0"/>
              <w:rPr>
                <w:sz w:val="16"/>
                <w:szCs w:val="16"/>
                <w:lang w:val="en-US" w:eastAsia="zh-CN"/>
              </w:rPr>
            </w:pPr>
          </w:p>
        </w:tc>
        <w:tc>
          <w:tcPr>
            <w:tcW w:w="1701" w:type="dxa"/>
            <w:vMerge/>
            <w:hideMark/>
          </w:tcPr>
          <w:p w14:paraId="2FD4C823" w14:textId="77777777" w:rsidR="00181EC1" w:rsidRPr="00360F2D" w:rsidRDefault="00181EC1">
            <w:pPr>
              <w:spacing w:after="0"/>
              <w:rPr>
                <w:sz w:val="16"/>
                <w:szCs w:val="16"/>
                <w:lang w:val="en-US" w:eastAsia="zh-CN"/>
              </w:rPr>
            </w:pPr>
          </w:p>
        </w:tc>
        <w:tc>
          <w:tcPr>
            <w:tcW w:w="1559" w:type="dxa"/>
            <w:hideMark/>
          </w:tcPr>
          <w:p w14:paraId="110EBD1C" w14:textId="77777777" w:rsidR="00181EC1" w:rsidRPr="00360F2D" w:rsidRDefault="00181EC1">
            <w:pPr>
              <w:spacing w:after="0"/>
              <w:rPr>
                <w:sz w:val="16"/>
                <w:szCs w:val="16"/>
                <w:lang w:val="en-US" w:eastAsia="zh-CN"/>
              </w:rPr>
            </w:pPr>
            <w:r w:rsidRPr="00360F2D">
              <w:rPr>
                <w:rFonts w:hint="eastAsia"/>
                <w:sz w:val="16"/>
                <w:szCs w:val="16"/>
                <w:lang w:val="en-US" w:eastAsia="zh-CN"/>
              </w:rPr>
              <w:t>NR UL</w:t>
            </w:r>
          </w:p>
        </w:tc>
        <w:tc>
          <w:tcPr>
            <w:tcW w:w="1559" w:type="dxa"/>
            <w:hideMark/>
          </w:tcPr>
          <w:p w14:paraId="7D799F34" w14:textId="77777777" w:rsidR="00181EC1" w:rsidRPr="00360F2D" w:rsidRDefault="00181EC1">
            <w:pPr>
              <w:spacing w:after="0"/>
              <w:rPr>
                <w:sz w:val="16"/>
                <w:szCs w:val="16"/>
                <w:lang w:val="en-US" w:eastAsia="zh-CN"/>
              </w:rPr>
            </w:pPr>
            <w:r w:rsidRPr="00360F2D">
              <w:rPr>
                <w:sz w:val="16"/>
                <w:szCs w:val="16"/>
                <w:lang w:val="en-US" w:eastAsia="zh-CN"/>
              </w:rPr>
              <w:t>device</w:t>
            </w:r>
          </w:p>
        </w:tc>
      </w:tr>
      <w:tr w:rsidR="00181EC1" w:rsidRPr="00360F2D" w14:paraId="4AA96D5E" w14:textId="77777777" w:rsidTr="00774894">
        <w:trPr>
          <w:trHeight w:val="163"/>
        </w:trPr>
        <w:tc>
          <w:tcPr>
            <w:tcW w:w="3681" w:type="dxa"/>
            <w:vMerge w:val="restart"/>
            <w:hideMark/>
          </w:tcPr>
          <w:p w14:paraId="7739851E" w14:textId="77777777" w:rsidR="00181EC1" w:rsidRPr="00360F2D" w:rsidRDefault="00181EC1">
            <w:pPr>
              <w:spacing w:after="0"/>
              <w:jc w:val="center"/>
              <w:rPr>
                <w:sz w:val="16"/>
                <w:szCs w:val="16"/>
                <w:lang w:val="en-US" w:eastAsia="zh-CN"/>
              </w:rPr>
            </w:pPr>
            <w:r w:rsidRPr="00360F2D">
              <w:rPr>
                <w:rFonts w:ascii="Microsoft YaHei" w:eastAsia="Microsoft YaHei" w:hAnsi="Microsoft YaHei" w:cs="SimSun" w:hint="eastAsia"/>
                <w:noProof/>
                <w:sz w:val="13"/>
                <w:szCs w:val="10"/>
                <w:lang w:val="en-US" w:eastAsia="zh-CN"/>
              </w:rPr>
              <w:drawing>
                <wp:anchor distT="0" distB="0" distL="114300" distR="114300" simplePos="0" relativeHeight="251663360" behindDoc="0" locked="0" layoutInCell="1" allowOverlap="1" wp14:anchorId="233B2188" wp14:editId="2E823061">
                  <wp:simplePos x="0" y="0"/>
                  <wp:positionH relativeFrom="column">
                    <wp:posOffset>125095</wp:posOffset>
                  </wp:positionH>
                  <wp:positionV relativeFrom="paragraph">
                    <wp:posOffset>60169</wp:posOffset>
                  </wp:positionV>
                  <wp:extent cx="1785464" cy="558239"/>
                  <wp:effectExtent l="0" t="0" r="5715" b="0"/>
                  <wp:wrapNone/>
                  <wp:docPr id="1261046950" name="Picture 1261046950" descr="图示&#10;&#10;描述已自动生成">
                    <a:extLst xmlns:a="http://schemas.openxmlformats.org/drawingml/2006/main">
                      <a:ext uri="{FF2B5EF4-FFF2-40B4-BE49-F238E27FC236}">
                        <a16:creationId xmlns:a16="http://schemas.microsoft.com/office/drawing/2014/main" id="{64DC1282-3AE8-48B2-9BE8-1BB18AB8ED99}"/>
                      </a:ext>
                    </a:extLst>
                  </wp:docPr>
                  <wp:cNvGraphicFramePr/>
                  <a:graphic xmlns:a="http://schemas.openxmlformats.org/drawingml/2006/main">
                    <a:graphicData uri="http://schemas.openxmlformats.org/drawingml/2006/picture">
                      <pic:pic xmlns:pic="http://schemas.openxmlformats.org/drawingml/2006/picture">
                        <pic:nvPicPr>
                          <pic:cNvPr id="1261046950" name="图片 1261046950" descr="图示&#10;&#10;描述已自动生成">
                            <a:extLst>
                              <a:ext uri="{FF2B5EF4-FFF2-40B4-BE49-F238E27FC236}">
                                <a16:creationId xmlns:a16="http://schemas.microsoft.com/office/drawing/2014/main" id="{64DC1282-3AE8-48B2-9BE8-1BB18AB8ED99}"/>
                              </a:ext>
                            </a:extLst>
                          </pic:cNvPr>
                          <pic:cNvPicPr>
                            <a:picLocks noChangeAspect="1"/>
                          </pic:cNvPicPr>
                        </pic:nvPicPr>
                        <pic:blipFill>
                          <a:blip r:embed="rId35"/>
                          <a:stretch>
                            <a:fillRect/>
                          </a:stretch>
                        </pic:blipFill>
                        <pic:spPr>
                          <a:xfrm>
                            <a:off x="0" y="0"/>
                            <a:ext cx="1785464" cy="558239"/>
                          </a:xfrm>
                          <a:prstGeom prst="rect">
                            <a:avLst/>
                          </a:prstGeom>
                        </pic:spPr>
                      </pic:pic>
                    </a:graphicData>
                  </a:graphic>
                  <wp14:sizeRelH relativeFrom="page">
                    <wp14:pctWidth>0</wp14:pctWidth>
                  </wp14:sizeRelH>
                  <wp14:sizeRelV relativeFrom="page">
                    <wp14:pctHeight>0</wp14:pctHeight>
                  </wp14:sizeRelV>
                </wp:anchor>
              </w:drawing>
            </w:r>
            <w:r w:rsidRPr="00360F2D">
              <w:rPr>
                <w:rFonts w:hint="eastAsia"/>
                <w:sz w:val="16"/>
                <w:szCs w:val="16"/>
                <w:lang w:val="en-US" w:eastAsia="zh-CN"/>
              </w:rPr>
              <w:t>\</w:t>
            </w:r>
          </w:p>
          <w:p w14:paraId="74B4D186" w14:textId="77777777" w:rsidR="00181EC1" w:rsidRPr="00360F2D" w:rsidRDefault="00181EC1">
            <w:pPr>
              <w:spacing w:after="0"/>
              <w:jc w:val="center"/>
              <w:rPr>
                <w:sz w:val="16"/>
                <w:szCs w:val="16"/>
                <w:lang w:val="en-US" w:eastAsia="zh-CN"/>
              </w:rPr>
            </w:pPr>
          </w:p>
          <w:p w14:paraId="57D6E4CF" w14:textId="77777777" w:rsidR="00181EC1" w:rsidRPr="00360F2D" w:rsidRDefault="00181EC1">
            <w:pPr>
              <w:spacing w:after="0"/>
              <w:jc w:val="center"/>
              <w:rPr>
                <w:sz w:val="16"/>
                <w:szCs w:val="16"/>
                <w:lang w:val="en-US" w:eastAsia="zh-CN"/>
              </w:rPr>
            </w:pPr>
          </w:p>
          <w:p w14:paraId="6A14BF06" w14:textId="77777777" w:rsidR="00181EC1" w:rsidRPr="00360F2D" w:rsidRDefault="00181EC1">
            <w:pPr>
              <w:spacing w:after="0"/>
              <w:jc w:val="center"/>
              <w:rPr>
                <w:sz w:val="16"/>
                <w:szCs w:val="16"/>
                <w:lang w:val="en-US" w:eastAsia="zh-CN"/>
              </w:rPr>
            </w:pPr>
          </w:p>
          <w:p w14:paraId="38F1439D" w14:textId="77777777" w:rsidR="00181EC1" w:rsidRPr="00360F2D" w:rsidRDefault="00181EC1">
            <w:pPr>
              <w:spacing w:after="0"/>
              <w:jc w:val="center"/>
              <w:rPr>
                <w:sz w:val="16"/>
                <w:szCs w:val="16"/>
                <w:lang w:val="en-US" w:eastAsia="zh-CN"/>
              </w:rPr>
            </w:pPr>
          </w:p>
          <w:p w14:paraId="1ABBB03C" w14:textId="77777777" w:rsidR="00181EC1" w:rsidRPr="00360F2D" w:rsidRDefault="00181EC1">
            <w:pPr>
              <w:overflowPunct/>
              <w:autoSpaceDE/>
              <w:autoSpaceDN/>
              <w:adjustRightInd/>
              <w:spacing w:after="0"/>
              <w:textAlignment w:val="auto"/>
              <w:rPr>
                <w:rFonts w:eastAsia="SimSun"/>
                <w:sz w:val="13"/>
                <w:szCs w:val="13"/>
                <w:lang w:val="en-US" w:eastAsia="zh-CN"/>
              </w:rPr>
            </w:pPr>
          </w:p>
          <w:p w14:paraId="2D64AB3D" w14:textId="77777777" w:rsidR="00181EC1" w:rsidRPr="00360F2D" w:rsidRDefault="00181EC1">
            <w:pPr>
              <w:spacing w:after="0"/>
              <w:rPr>
                <w:rFonts w:eastAsia="+mn-ea"/>
                <w:kern w:val="24"/>
                <w:sz w:val="15"/>
                <w:szCs w:val="15"/>
                <w:lang w:val="en-US" w:eastAsia="zh-CN"/>
              </w:rPr>
            </w:pPr>
            <w:r w:rsidRPr="00360F2D">
              <w:rPr>
                <w:rFonts w:eastAsia="+mn-ea"/>
                <w:kern w:val="24"/>
                <w:sz w:val="15"/>
                <w:szCs w:val="15"/>
                <w:lang w:val="en-US" w:eastAsia="zh-CN"/>
              </w:rPr>
              <w:t xml:space="preserve">Case 2-2: CW is transmitted from inside the topology (i.e., intermediate UE), transmitted in UL </w:t>
            </w:r>
            <w:proofErr w:type="gramStart"/>
            <w:r w:rsidRPr="00360F2D">
              <w:rPr>
                <w:rFonts w:eastAsia="+mn-ea"/>
                <w:kern w:val="24"/>
                <w:sz w:val="15"/>
                <w:szCs w:val="15"/>
                <w:lang w:val="en-US" w:eastAsia="zh-CN"/>
              </w:rPr>
              <w:t>spectrum</w:t>
            </w:r>
            <w:proofErr w:type="gramEnd"/>
          </w:p>
          <w:p w14:paraId="0A0A1AE8" w14:textId="77777777" w:rsidR="00181EC1" w:rsidRPr="00360F2D" w:rsidRDefault="00181EC1">
            <w:pPr>
              <w:spacing w:after="0"/>
              <w:rPr>
                <w:sz w:val="16"/>
                <w:szCs w:val="16"/>
                <w:lang w:val="en-US" w:eastAsia="zh-CN"/>
              </w:rPr>
            </w:pPr>
            <w:proofErr w:type="spellStart"/>
            <w:r w:rsidRPr="00360F2D">
              <w:rPr>
                <w:rFonts w:eastAsiaTheme="minorEastAsia" w:hint="eastAsia"/>
                <w:kern w:val="24"/>
                <w:sz w:val="15"/>
                <w:szCs w:val="15"/>
                <w:lang w:val="en-US" w:eastAsia="zh-CN"/>
              </w:rPr>
              <w:t>S</w:t>
            </w:r>
            <w:r w:rsidRPr="00360F2D">
              <w:rPr>
                <w:rFonts w:eastAsia="+mn-ea" w:hint="eastAsia"/>
                <w:kern w:val="24"/>
                <w:sz w:val="15"/>
                <w:szCs w:val="15"/>
                <w:lang w:val="en-US" w:eastAsia="zh-CN"/>
              </w:rPr>
              <w:t>elf interference</w:t>
            </w:r>
            <w:proofErr w:type="spellEnd"/>
            <w:r w:rsidRPr="00360F2D">
              <w:rPr>
                <w:rFonts w:eastAsia="+mn-ea" w:hint="eastAsia"/>
                <w:kern w:val="24"/>
                <w:sz w:val="15"/>
                <w:szCs w:val="15"/>
                <w:lang w:val="en-US" w:eastAsia="zh-CN"/>
              </w:rPr>
              <w:t xml:space="preserve"> cancelation is needed for reader</w:t>
            </w:r>
          </w:p>
        </w:tc>
        <w:tc>
          <w:tcPr>
            <w:tcW w:w="1701" w:type="dxa"/>
            <w:vMerge w:val="restart"/>
            <w:hideMark/>
          </w:tcPr>
          <w:p w14:paraId="40B6DE4B" w14:textId="77777777" w:rsidR="00181EC1" w:rsidRPr="00360F2D" w:rsidRDefault="00181EC1">
            <w:pPr>
              <w:spacing w:after="0"/>
              <w:rPr>
                <w:sz w:val="16"/>
                <w:szCs w:val="16"/>
                <w:lang w:val="en-US" w:eastAsia="zh-CN"/>
              </w:rPr>
            </w:pPr>
            <w:r w:rsidRPr="00360F2D">
              <w:rPr>
                <w:sz w:val="16"/>
                <w:szCs w:val="16"/>
                <w:lang w:val="en-US" w:eastAsia="zh-CN"/>
              </w:rPr>
              <w:t xml:space="preserve">R2D: </w:t>
            </w:r>
            <w:r w:rsidRPr="00360F2D">
              <w:rPr>
                <w:rFonts w:hint="eastAsia"/>
                <w:sz w:val="16"/>
                <w:szCs w:val="16"/>
                <w:lang w:val="en-US" w:eastAsia="zh-CN"/>
              </w:rPr>
              <w:t>UL</w:t>
            </w:r>
            <w:r w:rsidRPr="00360F2D">
              <w:rPr>
                <w:sz w:val="16"/>
                <w:szCs w:val="16"/>
                <w:lang w:val="en-US" w:eastAsia="zh-CN"/>
              </w:rPr>
              <w:br/>
              <w:t>CW2D and D2R: UL</w:t>
            </w:r>
          </w:p>
        </w:tc>
        <w:tc>
          <w:tcPr>
            <w:tcW w:w="1559" w:type="dxa"/>
            <w:hideMark/>
          </w:tcPr>
          <w:p w14:paraId="427ABCEF" w14:textId="77777777" w:rsidR="00181EC1" w:rsidRPr="00360F2D" w:rsidRDefault="00181EC1">
            <w:pPr>
              <w:spacing w:after="0"/>
              <w:rPr>
                <w:sz w:val="16"/>
                <w:szCs w:val="16"/>
                <w:lang w:val="en-US" w:eastAsia="zh-CN"/>
              </w:rPr>
            </w:pPr>
            <w:r w:rsidRPr="00360F2D">
              <w:rPr>
                <w:rFonts w:eastAsiaTheme="minorEastAsia" w:hint="eastAsia"/>
                <w:sz w:val="16"/>
                <w:szCs w:val="16"/>
                <w:lang w:val="en-US" w:eastAsia="zh-CN"/>
              </w:rPr>
              <w:t>CW and/or device</w:t>
            </w:r>
          </w:p>
        </w:tc>
        <w:tc>
          <w:tcPr>
            <w:tcW w:w="1559" w:type="dxa"/>
            <w:hideMark/>
          </w:tcPr>
          <w:p w14:paraId="79AF06EB" w14:textId="77777777" w:rsidR="00181EC1" w:rsidRPr="00360F2D" w:rsidRDefault="00181EC1">
            <w:pPr>
              <w:spacing w:after="0"/>
              <w:rPr>
                <w:sz w:val="16"/>
                <w:szCs w:val="16"/>
                <w:lang w:val="en-US" w:eastAsia="zh-CN"/>
              </w:rPr>
            </w:pPr>
            <w:r w:rsidRPr="00360F2D">
              <w:rPr>
                <w:rFonts w:hint="eastAsia"/>
                <w:sz w:val="16"/>
                <w:szCs w:val="16"/>
                <w:lang w:val="en-US" w:eastAsia="zh-CN"/>
              </w:rPr>
              <w:t>NR</w:t>
            </w:r>
            <w:r w:rsidRPr="00360F2D">
              <w:rPr>
                <w:sz w:val="16"/>
                <w:szCs w:val="16"/>
                <w:lang w:val="en-US" w:eastAsia="zh-CN"/>
              </w:rPr>
              <w:t> UL</w:t>
            </w:r>
          </w:p>
        </w:tc>
      </w:tr>
      <w:tr w:rsidR="00181EC1" w:rsidRPr="00360F2D" w14:paraId="2FDFD79B" w14:textId="77777777" w:rsidTr="00774894">
        <w:trPr>
          <w:trHeight w:val="110"/>
        </w:trPr>
        <w:tc>
          <w:tcPr>
            <w:tcW w:w="3681" w:type="dxa"/>
            <w:vMerge/>
            <w:hideMark/>
          </w:tcPr>
          <w:p w14:paraId="60D57CB3" w14:textId="77777777" w:rsidR="00181EC1" w:rsidRPr="00360F2D" w:rsidRDefault="00181EC1">
            <w:pPr>
              <w:spacing w:after="0"/>
              <w:rPr>
                <w:sz w:val="16"/>
                <w:szCs w:val="16"/>
                <w:lang w:val="en-US" w:eastAsia="zh-CN"/>
              </w:rPr>
            </w:pPr>
          </w:p>
        </w:tc>
        <w:tc>
          <w:tcPr>
            <w:tcW w:w="1701" w:type="dxa"/>
            <w:vMerge/>
            <w:hideMark/>
          </w:tcPr>
          <w:p w14:paraId="791DB8CA" w14:textId="77777777" w:rsidR="00181EC1" w:rsidRPr="00360F2D" w:rsidRDefault="00181EC1">
            <w:pPr>
              <w:spacing w:after="0"/>
              <w:rPr>
                <w:sz w:val="16"/>
                <w:szCs w:val="16"/>
                <w:lang w:val="en-US" w:eastAsia="zh-CN"/>
              </w:rPr>
            </w:pPr>
          </w:p>
        </w:tc>
        <w:tc>
          <w:tcPr>
            <w:tcW w:w="1559" w:type="dxa"/>
            <w:hideMark/>
          </w:tcPr>
          <w:p w14:paraId="04470E74" w14:textId="77777777" w:rsidR="00181EC1" w:rsidRPr="00360F2D" w:rsidRDefault="00181EC1">
            <w:pPr>
              <w:spacing w:after="0"/>
              <w:rPr>
                <w:sz w:val="16"/>
                <w:szCs w:val="16"/>
                <w:lang w:val="en-US" w:eastAsia="zh-CN"/>
              </w:rPr>
            </w:pPr>
            <w:r w:rsidRPr="00360F2D">
              <w:rPr>
                <w:rFonts w:hint="eastAsia"/>
                <w:sz w:val="16"/>
                <w:szCs w:val="16"/>
                <w:lang w:val="en-US" w:eastAsia="zh-CN"/>
              </w:rPr>
              <w:t>NR UL</w:t>
            </w:r>
          </w:p>
        </w:tc>
        <w:tc>
          <w:tcPr>
            <w:tcW w:w="1559" w:type="dxa"/>
            <w:hideMark/>
          </w:tcPr>
          <w:p w14:paraId="35022F5D" w14:textId="77777777" w:rsidR="00181EC1" w:rsidRPr="00360F2D" w:rsidRDefault="00181EC1">
            <w:pPr>
              <w:spacing w:after="0"/>
              <w:rPr>
                <w:sz w:val="16"/>
                <w:szCs w:val="16"/>
                <w:lang w:val="en-US" w:eastAsia="zh-CN"/>
              </w:rPr>
            </w:pPr>
            <w:r w:rsidRPr="00360F2D">
              <w:rPr>
                <w:sz w:val="16"/>
                <w:szCs w:val="16"/>
                <w:lang w:val="en-US" w:eastAsia="zh-CN"/>
              </w:rPr>
              <w:t>D</w:t>
            </w:r>
            <w:r w:rsidRPr="00360F2D">
              <w:rPr>
                <w:rFonts w:hint="eastAsia"/>
                <w:sz w:val="16"/>
                <w:szCs w:val="16"/>
                <w:lang w:val="en-US" w:eastAsia="zh-CN"/>
              </w:rPr>
              <w:t>evice and/or reader</w:t>
            </w:r>
          </w:p>
        </w:tc>
      </w:tr>
      <w:tr w:rsidR="00181EC1" w:rsidRPr="00360F2D" w14:paraId="379D3266" w14:textId="77777777" w:rsidTr="00774894">
        <w:trPr>
          <w:trHeight w:val="198"/>
        </w:trPr>
        <w:tc>
          <w:tcPr>
            <w:tcW w:w="3681" w:type="dxa"/>
            <w:vMerge/>
            <w:hideMark/>
          </w:tcPr>
          <w:p w14:paraId="395F2076" w14:textId="77777777" w:rsidR="00181EC1" w:rsidRPr="00360F2D" w:rsidRDefault="00181EC1">
            <w:pPr>
              <w:spacing w:after="0"/>
              <w:rPr>
                <w:sz w:val="16"/>
                <w:szCs w:val="16"/>
                <w:lang w:val="en-US" w:eastAsia="zh-CN"/>
              </w:rPr>
            </w:pPr>
          </w:p>
        </w:tc>
        <w:tc>
          <w:tcPr>
            <w:tcW w:w="1701" w:type="dxa"/>
            <w:vMerge/>
            <w:hideMark/>
          </w:tcPr>
          <w:p w14:paraId="116D2FD4" w14:textId="77777777" w:rsidR="00181EC1" w:rsidRPr="00360F2D" w:rsidRDefault="00181EC1">
            <w:pPr>
              <w:spacing w:after="0"/>
              <w:rPr>
                <w:sz w:val="16"/>
                <w:szCs w:val="16"/>
                <w:lang w:val="en-US" w:eastAsia="zh-CN"/>
              </w:rPr>
            </w:pPr>
          </w:p>
        </w:tc>
        <w:tc>
          <w:tcPr>
            <w:tcW w:w="1559" w:type="dxa"/>
            <w:hideMark/>
          </w:tcPr>
          <w:p w14:paraId="24D08D24" w14:textId="77777777" w:rsidR="00181EC1" w:rsidRPr="00360F2D" w:rsidRDefault="00181EC1">
            <w:pPr>
              <w:spacing w:after="0"/>
              <w:rPr>
                <w:sz w:val="16"/>
                <w:szCs w:val="16"/>
                <w:lang w:val="en-US" w:eastAsia="zh-CN"/>
              </w:rPr>
            </w:pPr>
            <w:r w:rsidRPr="00360F2D">
              <w:rPr>
                <w:rFonts w:hint="eastAsia"/>
                <w:sz w:val="16"/>
                <w:szCs w:val="16"/>
                <w:lang w:val="en-US" w:eastAsia="zh-CN"/>
              </w:rPr>
              <w:t>reader</w:t>
            </w:r>
          </w:p>
        </w:tc>
        <w:tc>
          <w:tcPr>
            <w:tcW w:w="1559" w:type="dxa"/>
            <w:hideMark/>
          </w:tcPr>
          <w:p w14:paraId="6FC36F99" w14:textId="77777777" w:rsidR="00181EC1" w:rsidRPr="00360F2D" w:rsidRDefault="00181EC1">
            <w:pPr>
              <w:spacing w:after="0"/>
              <w:rPr>
                <w:sz w:val="16"/>
                <w:szCs w:val="16"/>
                <w:lang w:val="en-US" w:eastAsia="zh-CN"/>
              </w:rPr>
            </w:pPr>
            <w:r w:rsidRPr="00360F2D">
              <w:rPr>
                <w:rFonts w:hint="eastAsia"/>
                <w:sz w:val="16"/>
                <w:szCs w:val="16"/>
                <w:lang w:val="en-US" w:eastAsia="zh-CN"/>
              </w:rPr>
              <w:t>NR</w:t>
            </w:r>
            <w:r w:rsidRPr="00360F2D">
              <w:rPr>
                <w:sz w:val="16"/>
                <w:szCs w:val="16"/>
                <w:lang w:val="en-US" w:eastAsia="zh-CN"/>
              </w:rPr>
              <w:t> </w:t>
            </w:r>
            <w:r w:rsidRPr="00360F2D">
              <w:rPr>
                <w:rFonts w:hint="eastAsia"/>
                <w:sz w:val="16"/>
                <w:szCs w:val="16"/>
                <w:lang w:val="en-US" w:eastAsia="zh-CN"/>
              </w:rPr>
              <w:t>UL</w:t>
            </w:r>
          </w:p>
        </w:tc>
      </w:tr>
      <w:tr w:rsidR="00181EC1" w:rsidRPr="00360F2D" w14:paraId="2111346C" w14:textId="77777777" w:rsidTr="00774894">
        <w:trPr>
          <w:trHeight w:val="143"/>
        </w:trPr>
        <w:tc>
          <w:tcPr>
            <w:tcW w:w="3681" w:type="dxa"/>
            <w:vMerge/>
            <w:hideMark/>
          </w:tcPr>
          <w:p w14:paraId="24A34999" w14:textId="77777777" w:rsidR="00181EC1" w:rsidRPr="00360F2D" w:rsidRDefault="00181EC1">
            <w:pPr>
              <w:spacing w:after="0"/>
              <w:rPr>
                <w:sz w:val="16"/>
                <w:szCs w:val="16"/>
                <w:lang w:val="en-US" w:eastAsia="zh-CN"/>
              </w:rPr>
            </w:pPr>
          </w:p>
        </w:tc>
        <w:tc>
          <w:tcPr>
            <w:tcW w:w="1701" w:type="dxa"/>
            <w:vMerge/>
            <w:hideMark/>
          </w:tcPr>
          <w:p w14:paraId="274B448E" w14:textId="77777777" w:rsidR="00181EC1" w:rsidRPr="00360F2D" w:rsidRDefault="00181EC1">
            <w:pPr>
              <w:spacing w:after="0"/>
              <w:rPr>
                <w:sz w:val="16"/>
                <w:szCs w:val="16"/>
                <w:lang w:val="en-US" w:eastAsia="zh-CN"/>
              </w:rPr>
            </w:pPr>
          </w:p>
        </w:tc>
        <w:tc>
          <w:tcPr>
            <w:tcW w:w="1559" w:type="dxa"/>
            <w:hideMark/>
          </w:tcPr>
          <w:p w14:paraId="0D91CA7D" w14:textId="77777777" w:rsidR="00181EC1" w:rsidRPr="00360F2D" w:rsidRDefault="00181EC1">
            <w:pPr>
              <w:spacing w:after="0"/>
              <w:rPr>
                <w:sz w:val="16"/>
                <w:szCs w:val="16"/>
                <w:lang w:val="en-US" w:eastAsia="zh-CN"/>
              </w:rPr>
            </w:pPr>
            <w:r w:rsidRPr="00360F2D">
              <w:rPr>
                <w:rFonts w:hint="eastAsia"/>
                <w:sz w:val="16"/>
                <w:szCs w:val="16"/>
                <w:lang w:val="en-US" w:eastAsia="zh-CN"/>
              </w:rPr>
              <w:t>NR UL</w:t>
            </w:r>
          </w:p>
        </w:tc>
        <w:tc>
          <w:tcPr>
            <w:tcW w:w="1559" w:type="dxa"/>
            <w:hideMark/>
          </w:tcPr>
          <w:p w14:paraId="2D11DB27" w14:textId="77777777" w:rsidR="00181EC1" w:rsidRPr="00360F2D" w:rsidRDefault="00181EC1">
            <w:pPr>
              <w:spacing w:after="0"/>
              <w:rPr>
                <w:sz w:val="16"/>
                <w:szCs w:val="16"/>
                <w:lang w:val="en-US" w:eastAsia="zh-CN"/>
              </w:rPr>
            </w:pPr>
            <w:r w:rsidRPr="00360F2D">
              <w:rPr>
                <w:sz w:val="16"/>
                <w:szCs w:val="16"/>
                <w:lang w:val="en-US" w:eastAsia="zh-CN"/>
              </w:rPr>
              <w:t>device</w:t>
            </w:r>
          </w:p>
        </w:tc>
      </w:tr>
      <w:tr w:rsidR="00181EC1" w:rsidRPr="00360F2D" w14:paraId="02B941AF" w14:textId="77777777" w:rsidTr="00774894">
        <w:trPr>
          <w:trHeight w:val="35"/>
        </w:trPr>
        <w:tc>
          <w:tcPr>
            <w:tcW w:w="3681" w:type="dxa"/>
            <w:vMerge w:val="restart"/>
          </w:tcPr>
          <w:p w14:paraId="2C14D120" w14:textId="77777777" w:rsidR="00181EC1" w:rsidRPr="00360F2D" w:rsidRDefault="00181EC1">
            <w:pPr>
              <w:spacing w:after="0"/>
              <w:rPr>
                <w:sz w:val="16"/>
                <w:szCs w:val="16"/>
                <w:lang w:val="en-US" w:eastAsia="zh-CN"/>
              </w:rPr>
            </w:pPr>
            <w:r w:rsidRPr="00360F2D">
              <w:rPr>
                <w:rFonts w:ascii="Microsoft YaHei" w:eastAsia="Microsoft YaHei" w:hAnsi="Microsoft YaHei" w:cs="SimSun" w:hint="eastAsia"/>
                <w:noProof/>
                <w:sz w:val="13"/>
                <w:szCs w:val="10"/>
                <w:lang w:val="en-US" w:eastAsia="zh-CN"/>
              </w:rPr>
              <w:drawing>
                <wp:anchor distT="0" distB="0" distL="114300" distR="114300" simplePos="0" relativeHeight="251668480" behindDoc="0" locked="0" layoutInCell="1" allowOverlap="1" wp14:anchorId="5386C823" wp14:editId="74B8CAD1">
                  <wp:simplePos x="0" y="0"/>
                  <wp:positionH relativeFrom="column">
                    <wp:posOffset>37098</wp:posOffset>
                  </wp:positionH>
                  <wp:positionV relativeFrom="paragraph">
                    <wp:posOffset>56337</wp:posOffset>
                  </wp:positionV>
                  <wp:extent cx="2157730" cy="457200"/>
                  <wp:effectExtent l="0" t="0" r="0" b="0"/>
                  <wp:wrapNone/>
                  <wp:docPr id="26052823" name="Picture 26052823" descr="图示&#10;&#10;描述已自动生成">
                    <a:extLst xmlns:a="http://schemas.openxmlformats.org/drawingml/2006/main">
                      <a:ext uri="{FF2B5EF4-FFF2-40B4-BE49-F238E27FC236}">
                        <a16:creationId xmlns:a16="http://schemas.microsoft.com/office/drawing/2014/main" id="{CC3F452D-0798-406B-A125-B7EBC67B09FE}"/>
                      </a:ext>
                    </a:extLst>
                  </wp:docPr>
                  <wp:cNvGraphicFramePr/>
                  <a:graphic xmlns:a="http://schemas.openxmlformats.org/drawingml/2006/main">
                    <a:graphicData uri="http://schemas.openxmlformats.org/drawingml/2006/picture">
                      <pic:pic xmlns:pic="http://schemas.openxmlformats.org/drawingml/2006/picture">
                        <pic:nvPicPr>
                          <pic:cNvPr id="26052823" name="图片 26052823" descr="图示&#10;&#10;描述已自动生成">
                            <a:extLst>
                              <a:ext uri="{FF2B5EF4-FFF2-40B4-BE49-F238E27FC236}">
                                <a16:creationId xmlns:a16="http://schemas.microsoft.com/office/drawing/2014/main" id="{CC3F452D-0798-406B-A125-B7EBC67B09FE}"/>
                              </a:ext>
                            </a:extLst>
                          </pic:cNvPr>
                          <pic:cNvPicPr>
                            <a:picLocks noChangeAspect="1"/>
                          </pic:cNvPicPr>
                        </pic:nvPicPr>
                        <pic:blipFill>
                          <a:blip r:embed="rId36"/>
                          <a:stretch>
                            <a:fillRect/>
                          </a:stretch>
                        </pic:blipFill>
                        <pic:spPr>
                          <a:xfrm>
                            <a:off x="0" y="0"/>
                            <a:ext cx="2157730" cy="457200"/>
                          </a:xfrm>
                          <a:prstGeom prst="rect">
                            <a:avLst/>
                          </a:prstGeom>
                        </pic:spPr>
                      </pic:pic>
                    </a:graphicData>
                  </a:graphic>
                  <wp14:sizeRelH relativeFrom="page">
                    <wp14:pctWidth>0</wp14:pctWidth>
                  </wp14:sizeRelH>
                  <wp14:sizeRelV relativeFrom="page">
                    <wp14:pctHeight>0</wp14:pctHeight>
                  </wp14:sizeRelV>
                </wp:anchor>
              </w:drawing>
            </w:r>
          </w:p>
          <w:p w14:paraId="35A793D0" w14:textId="77777777" w:rsidR="00181EC1" w:rsidRPr="00360F2D" w:rsidRDefault="00181EC1">
            <w:pPr>
              <w:spacing w:after="0"/>
              <w:rPr>
                <w:sz w:val="16"/>
                <w:szCs w:val="16"/>
                <w:lang w:val="en-US" w:eastAsia="zh-CN"/>
              </w:rPr>
            </w:pPr>
          </w:p>
          <w:p w14:paraId="78DE6E92" w14:textId="77777777" w:rsidR="00181EC1" w:rsidRPr="00360F2D" w:rsidRDefault="00181EC1">
            <w:pPr>
              <w:spacing w:after="0"/>
              <w:rPr>
                <w:sz w:val="16"/>
                <w:szCs w:val="16"/>
                <w:lang w:val="en-US" w:eastAsia="zh-CN"/>
              </w:rPr>
            </w:pPr>
          </w:p>
          <w:p w14:paraId="0844D958" w14:textId="77777777" w:rsidR="00181EC1" w:rsidRPr="00360F2D" w:rsidRDefault="00181EC1">
            <w:pPr>
              <w:spacing w:after="0"/>
              <w:rPr>
                <w:sz w:val="16"/>
                <w:szCs w:val="16"/>
                <w:lang w:val="en-US" w:eastAsia="zh-CN"/>
              </w:rPr>
            </w:pPr>
          </w:p>
          <w:p w14:paraId="5452B3A6" w14:textId="77777777" w:rsidR="00181EC1" w:rsidRPr="00360F2D" w:rsidRDefault="00181EC1">
            <w:pPr>
              <w:spacing w:after="0"/>
              <w:rPr>
                <w:sz w:val="16"/>
                <w:szCs w:val="16"/>
                <w:lang w:val="en-US" w:eastAsia="zh-CN"/>
              </w:rPr>
            </w:pPr>
          </w:p>
          <w:p w14:paraId="03C2C75E" w14:textId="77777777" w:rsidR="00181EC1" w:rsidRPr="00360F2D" w:rsidRDefault="00181EC1">
            <w:pPr>
              <w:spacing w:after="0"/>
              <w:rPr>
                <w:rFonts w:ascii="SimSun" w:hAnsi="SimSun" w:cs="SimSun"/>
                <w:sz w:val="13"/>
                <w:szCs w:val="13"/>
                <w:lang w:val="en-US" w:eastAsia="zh-CN"/>
              </w:rPr>
            </w:pPr>
            <w:r w:rsidRPr="00360F2D">
              <w:rPr>
                <w:rFonts w:eastAsia="+mn-ea"/>
                <w:kern w:val="24"/>
                <w:sz w:val="15"/>
                <w:szCs w:val="15"/>
                <w:lang w:val="en-US" w:eastAsia="zh-CN"/>
              </w:rPr>
              <w:t xml:space="preserve">Case 2-3: CW is transmitted from outside the topology, transmitted in DL </w:t>
            </w:r>
            <w:proofErr w:type="gramStart"/>
            <w:r w:rsidRPr="00360F2D">
              <w:rPr>
                <w:rFonts w:eastAsia="+mn-ea"/>
                <w:kern w:val="24"/>
                <w:sz w:val="15"/>
                <w:szCs w:val="15"/>
                <w:lang w:val="en-US" w:eastAsia="zh-CN"/>
              </w:rPr>
              <w:t>spectrum</w:t>
            </w:r>
            <w:proofErr w:type="gramEnd"/>
            <w:r w:rsidRPr="00360F2D">
              <w:rPr>
                <w:rFonts w:eastAsia="+mn-ea"/>
                <w:kern w:val="24"/>
                <w:sz w:val="15"/>
                <w:szCs w:val="15"/>
                <w:lang w:val="en-US" w:eastAsia="zh-CN"/>
              </w:rPr>
              <w:t xml:space="preserve"> </w:t>
            </w:r>
          </w:p>
          <w:p w14:paraId="62670F61" w14:textId="77777777" w:rsidR="00181EC1" w:rsidRPr="00360F2D" w:rsidRDefault="00181EC1">
            <w:pPr>
              <w:rPr>
                <w:rFonts w:eastAsiaTheme="minorEastAsia"/>
                <w:color w:val="000000"/>
                <w:kern w:val="24"/>
                <w:sz w:val="15"/>
                <w:szCs w:val="15"/>
                <w:lang w:val="en-US" w:eastAsia="zh-CN"/>
              </w:rPr>
            </w:pPr>
            <w:r w:rsidRPr="00360F2D">
              <w:rPr>
                <w:rFonts w:eastAsia="+mn-ea"/>
                <w:color w:val="000000"/>
                <w:kern w:val="24"/>
                <w:sz w:val="15"/>
                <w:szCs w:val="15"/>
                <w:lang w:val="en-US" w:eastAsia="zh-CN"/>
              </w:rPr>
              <w:t xml:space="preserve">Case 2-4: CW is transmitted from outside the topology, transmitted in UL </w:t>
            </w:r>
            <w:proofErr w:type="gramStart"/>
            <w:r w:rsidRPr="00360F2D">
              <w:rPr>
                <w:rFonts w:eastAsia="+mn-ea"/>
                <w:color w:val="000000"/>
                <w:kern w:val="24"/>
                <w:sz w:val="15"/>
                <w:szCs w:val="15"/>
                <w:lang w:val="en-US" w:eastAsia="zh-CN"/>
              </w:rPr>
              <w:t>spectrum</w:t>
            </w:r>
            <w:proofErr w:type="gramEnd"/>
          </w:p>
          <w:p w14:paraId="26C5D8DA" w14:textId="77777777" w:rsidR="00181EC1" w:rsidRPr="00360F2D" w:rsidRDefault="00181EC1">
            <w:pPr>
              <w:rPr>
                <w:rFonts w:eastAsiaTheme="minorEastAsia"/>
                <w:b/>
                <w:bCs/>
                <w:u w:val="single"/>
                <w:lang w:val="en-US" w:eastAsia="zh-CN"/>
              </w:rPr>
            </w:pPr>
            <w:proofErr w:type="spellStart"/>
            <w:r w:rsidRPr="00360F2D">
              <w:rPr>
                <w:rFonts w:eastAsiaTheme="minorEastAsia" w:hint="eastAsia"/>
                <w:kern w:val="24"/>
                <w:sz w:val="15"/>
                <w:szCs w:val="15"/>
                <w:lang w:val="en-US" w:eastAsia="zh-CN"/>
              </w:rPr>
              <w:t>S</w:t>
            </w:r>
            <w:r w:rsidRPr="00360F2D">
              <w:rPr>
                <w:rFonts w:eastAsia="+mn-ea" w:hint="eastAsia"/>
                <w:kern w:val="24"/>
                <w:sz w:val="15"/>
                <w:szCs w:val="15"/>
                <w:lang w:val="en-US" w:eastAsia="zh-CN"/>
              </w:rPr>
              <w:t>elf interference</w:t>
            </w:r>
            <w:proofErr w:type="spellEnd"/>
            <w:r w:rsidRPr="00360F2D">
              <w:rPr>
                <w:rFonts w:eastAsia="+mn-ea" w:hint="eastAsia"/>
                <w:kern w:val="24"/>
                <w:sz w:val="15"/>
                <w:szCs w:val="15"/>
                <w:lang w:val="en-US" w:eastAsia="zh-CN"/>
              </w:rPr>
              <w:t xml:space="preserve"> cancelation is needed for reader</w:t>
            </w:r>
          </w:p>
        </w:tc>
        <w:tc>
          <w:tcPr>
            <w:tcW w:w="1701" w:type="dxa"/>
            <w:vMerge w:val="restart"/>
          </w:tcPr>
          <w:p w14:paraId="0F1CEA28" w14:textId="77777777" w:rsidR="00181EC1" w:rsidRPr="00360F2D" w:rsidRDefault="00181EC1">
            <w:pPr>
              <w:spacing w:after="0"/>
              <w:rPr>
                <w:sz w:val="16"/>
                <w:szCs w:val="16"/>
                <w:lang w:val="en-US" w:eastAsia="zh-CN"/>
              </w:rPr>
            </w:pPr>
            <w:r w:rsidRPr="00360F2D">
              <w:rPr>
                <w:sz w:val="16"/>
                <w:szCs w:val="16"/>
                <w:lang w:val="en-US" w:eastAsia="zh-CN"/>
              </w:rPr>
              <w:lastRenderedPageBreak/>
              <w:t xml:space="preserve">R2D: </w:t>
            </w:r>
            <w:r w:rsidRPr="00360F2D">
              <w:rPr>
                <w:rFonts w:hint="eastAsia"/>
                <w:sz w:val="16"/>
                <w:szCs w:val="16"/>
                <w:lang w:val="en-US" w:eastAsia="zh-CN"/>
              </w:rPr>
              <w:t>UL</w:t>
            </w:r>
            <w:r w:rsidRPr="00360F2D">
              <w:rPr>
                <w:sz w:val="16"/>
                <w:szCs w:val="16"/>
                <w:lang w:val="en-US" w:eastAsia="zh-CN"/>
              </w:rPr>
              <w:br/>
              <w:t>CW2D and D2R: UL</w:t>
            </w:r>
          </w:p>
        </w:tc>
        <w:tc>
          <w:tcPr>
            <w:tcW w:w="1559" w:type="dxa"/>
            <w:noWrap/>
          </w:tcPr>
          <w:p w14:paraId="634FB488" w14:textId="77777777" w:rsidR="00181EC1" w:rsidRPr="00360F2D" w:rsidRDefault="00181EC1">
            <w:pPr>
              <w:spacing w:after="0"/>
              <w:rPr>
                <w:sz w:val="16"/>
                <w:szCs w:val="16"/>
                <w:lang w:val="en-US" w:eastAsia="zh-CN"/>
              </w:rPr>
            </w:pPr>
            <w:r w:rsidRPr="00360F2D">
              <w:rPr>
                <w:rFonts w:eastAsiaTheme="minorEastAsia" w:hint="eastAsia"/>
                <w:sz w:val="16"/>
                <w:szCs w:val="16"/>
                <w:lang w:val="en-US" w:eastAsia="zh-CN"/>
              </w:rPr>
              <w:t>CW and/or device</w:t>
            </w:r>
          </w:p>
        </w:tc>
        <w:tc>
          <w:tcPr>
            <w:tcW w:w="1559" w:type="dxa"/>
            <w:noWrap/>
          </w:tcPr>
          <w:p w14:paraId="03CDA17F" w14:textId="77777777" w:rsidR="00181EC1" w:rsidRPr="00360F2D" w:rsidRDefault="00181EC1">
            <w:pPr>
              <w:spacing w:after="0"/>
              <w:rPr>
                <w:sz w:val="16"/>
                <w:szCs w:val="16"/>
                <w:lang w:val="en-US" w:eastAsia="zh-CN"/>
              </w:rPr>
            </w:pPr>
            <w:r w:rsidRPr="00360F2D">
              <w:rPr>
                <w:rFonts w:hint="eastAsia"/>
                <w:sz w:val="16"/>
                <w:szCs w:val="16"/>
                <w:lang w:val="en-US" w:eastAsia="zh-CN"/>
              </w:rPr>
              <w:t>NR</w:t>
            </w:r>
            <w:r w:rsidRPr="00360F2D">
              <w:rPr>
                <w:sz w:val="16"/>
                <w:szCs w:val="16"/>
                <w:lang w:val="en-US" w:eastAsia="zh-CN"/>
              </w:rPr>
              <w:t> UL</w:t>
            </w:r>
          </w:p>
        </w:tc>
      </w:tr>
      <w:tr w:rsidR="00181EC1" w:rsidRPr="00360F2D" w14:paraId="36E54677" w14:textId="77777777" w:rsidTr="00774894">
        <w:trPr>
          <w:trHeight w:val="35"/>
        </w:trPr>
        <w:tc>
          <w:tcPr>
            <w:tcW w:w="3681" w:type="dxa"/>
            <w:vMerge/>
          </w:tcPr>
          <w:p w14:paraId="18198110" w14:textId="77777777" w:rsidR="00181EC1" w:rsidRPr="00360F2D" w:rsidRDefault="00181EC1">
            <w:pPr>
              <w:spacing w:after="0"/>
              <w:rPr>
                <w:sz w:val="16"/>
                <w:szCs w:val="16"/>
                <w:lang w:val="en-US" w:eastAsia="zh-CN"/>
              </w:rPr>
            </w:pPr>
          </w:p>
        </w:tc>
        <w:tc>
          <w:tcPr>
            <w:tcW w:w="1701" w:type="dxa"/>
            <w:vMerge/>
          </w:tcPr>
          <w:p w14:paraId="2578F5EB" w14:textId="77777777" w:rsidR="00181EC1" w:rsidRPr="00360F2D" w:rsidRDefault="00181EC1">
            <w:pPr>
              <w:spacing w:after="0"/>
              <w:rPr>
                <w:sz w:val="16"/>
                <w:szCs w:val="16"/>
                <w:lang w:val="en-US" w:eastAsia="zh-CN"/>
              </w:rPr>
            </w:pPr>
          </w:p>
        </w:tc>
        <w:tc>
          <w:tcPr>
            <w:tcW w:w="1559" w:type="dxa"/>
            <w:noWrap/>
          </w:tcPr>
          <w:p w14:paraId="2C7EFE35" w14:textId="77777777" w:rsidR="00181EC1" w:rsidRPr="00360F2D" w:rsidRDefault="00181EC1">
            <w:pPr>
              <w:spacing w:after="0"/>
              <w:rPr>
                <w:sz w:val="16"/>
                <w:szCs w:val="16"/>
                <w:lang w:val="en-US" w:eastAsia="zh-CN"/>
              </w:rPr>
            </w:pPr>
            <w:r w:rsidRPr="00360F2D">
              <w:rPr>
                <w:rFonts w:hint="eastAsia"/>
                <w:sz w:val="16"/>
                <w:szCs w:val="16"/>
                <w:lang w:val="en-US" w:eastAsia="zh-CN"/>
              </w:rPr>
              <w:t>NR UL</w:t>
            </w:r>
          </w:p>
        </w:tc>
        <w:tc>
          <w:tcPr>
            <w:tcW w:w="1559" w:type="dxa"/>
            <w:noWrap/>
          </w:tcPr>
          <w:p w14:paraId="1EEAF5D2" w14:textId="77777777" w:rsidR="00181EC1" w:rsidRPr="00360F2D" w:rsidRDefault="00181EC1">
            <w:pPr>
              <w:spacing w:after="0"/>
              <w:rPr>
                <w:sz w:val="16"/>
                <w:szCs w:val="16"/>
                <w:lang w:val="en-US" w:eastAsia="zh-CN"/>
              </w:rPr>
            </w:pPr>
            <w:r w:rsidRPr="00360F2D">
              <w:rPr>
                <w:sz w:val="16"/>
                <w:szCs w:val="16"/>
                <w:lang w:val="en-US" w:eastAsia="zh-CN"/>
              </w:rPr>
              <w:t>D</w:t>
            </w:r>
            <w:r w:rsidRPr="00360F2D">
              <w:rPr>
                <w:rFonts w:hint="eastAsia"/>
                <w:sz w:val="16"/>
                <w:szCs w:val="16"/>
                <w:lang w:val="en-US" w:eastAsia="zh-CN"/>
              </w:rPr>
              <w:t>evice and/or reader</w:t>
            </w:r>
          </w:p>
        </w:tc>
      </w:tr>
      <w:tr w:rsidR="00181EC1" w:rsidRPr="00360F2D" w14:paraId="2EA1FB85" w14:textId="77777777" w:rsidTr="00774894">
        <w:trPr>
          <w:trHeight w:val="35"/>
        </w:trPr>
        <w:tc>
          <w:tcPr>
            <w:tcW w:w="3681" w:type="dxa"/>
            <w:vMerge/>
          </w:tcPr>
          <w:p w14:paraId="14CD2085" w14:textId="77777777" w:rsidR="00181EC1" w:rsidRPr="00360F2D" w:rsidRDefault="00181EC1">
            <w:pPr>
              <w:spacing w:after="0"/>
              <w:rPr>
                <w:sz w:val="16"/>
                <w:szCs w:val="16"/>
                <w:lang w:val="en-US" w:eastAsia="zh-CN"/>
              </w:rPr>
            </w:pPr>
          </w:p>
        </w:tc>
        <w:tc>
          <w:tcPr>
            <w:tcW w:w="1701" w:type="dxa"/>
            <w:vMerge/>
          </w:tcPr>
          <w:p w14:paraId="1C654744" w14:textId="77777777" w:rsidR="00181EC1" w:rsidRPr="00360F2D" w:rsidRDefault="00181EC1">
            <w:pPr>
              <w:spacing w:after="0"/>
              <w:rPr>
                <w:sz w:val="16"/>
                <w:szCs w:val="16"/>
                <w:lang w:val="en-US" w:eastAsia="zh-CN"/>
              </w:rPr>
            </w:pPr>
          </w:p>
        </w:tc>
        <w:tc>
          <w:tcPr>
            <w:tcW w:w="1559" w:type="dxa"/>
            <w:noWrap/>
          </w:tcPr>
          <w:p w14:paraId="746BB0F9" w14:textId="77777777" w:rsidR="00181EC1" w:rsidRPr="00360F2D" w:rsidRDefault="00181EC1">
            <w:pPr>
              <w:spacing w:after="0"/>
              <w:rPr>
                <w:sz w:val="16"/>
                <w:szCs w:val="16"/>
                <w:lang w:val="en-US" w:eastAsia="zh-CN"/>
              </w:rPr>
            </w:pPr>
            <w:r w:rsidRPr="00360F2D">
              <w:rPr>
                <w:rFonts w:hint="eastAsia"/>
                <w:sz w:val="16"/>
                <w:szCs w:val="16"/>
                <w:lang w:val="en-US" w:eastAsia="zh-CN"/>
              </w:rPr>
              <w:t>reader</w:t>
            </w:r>
          </w:p>
        </w:tc>
        <w:tc>
          <w:tcPr>
            <w:tcW w:w="1559" w:type="dxa"/>
            <w:noWrap/>
          </w:tcPr>
          <w:p w14:paraId="62714647" w14:textId="77777777" w:rsidR="00181EC1" w:rsidRPr="00360F2D" w:rsidRDefault="00181EC1">
            <w:pPr>
              <w:spacing w:after="0"/>
              <w:rPr>
                <w:sz w:val="16"/>
                <w:szCs w:val="16"/>
                <w:lang w:val="en-US" w:eastAsia="zh-CN"/>
              </w:rPr>
            </w:pPr>
            <w:r w:rsidRPr="00360F2D">
              <w:rPr>
                <w:rFonts w:hint="eastAsia"/>
                <w:sz w:val="16"/>
                <w:szCs w:val="16"/>
                <w:lang w:val="en-US" w:eastAsia="zh-CN"/>
              </w:rPr>
              <w:t>NR</w:t>
            </w:r>
            <w:r w:rsidRPr="00360F2D">
              <w:rPr>
                <w:sz w:val="16"/>
                <w:szCs w:val="16"/>
                <w:lang w:val="en-US" w:eastAsia="zh-CN"/>
              </w:rPr>
              <w:t> </w:t>
            </w:r>
            <w:r w:rsidRPr="00360F2D">
              <w:rPr>
                <w:rFonts w:hint="eastAsia"/>
                <w:sz w:val="16"/>
                <w:szCs w:val="16"/>
                <w:lang w:val="en-US" w:eastAsia="zh-CN"/>
              </w:rPr>
              <w:t>UL</w:t>
            </w:r>
          </w:p>
        </w:tc>
      </w:tr>
      <w:tr w:rsidR="00181EC1" w:rsidRPr="00360F2D" w14:paraId="31197A26" w14:textId="77777777" w:rsidTr="00774894">
        <w:trPr>
          <w:trHeight w:val="35"/>
        </w:trPr>
        <w:tc>
          <w:tcPr>
            <w:tcW w:w="3681" w:type="dxa"/>
            <w:vMerge/>
          </w:tcPr>
          <w:p w14:paraId="173ADC1C" w14:textId="77777777" w:rsidR="00181EC1" w:rsidRPr="00360F2D" w:rsidRDefault="00181EC1">
            <w:pPr>
              <w:spacing w:after="0"/>
              <w:rPr>
                <w:sz w:val="16"/>
                <w:szCs w:val="16"/>
                <w:lang w:val="en-US" w:eastAsia="zh-CN"/>
              </w:rPr>
            </w:pPr>
          </w:p>
        </w:tc>
        <w:tc>
          <w:tcPr>
            <w:tcW w:w="1701" w:type="dxa"/>
            <w:vMerge/>
          </w:tcPr>
          <w:p w14:paraId="481AD9E4" w14:textId="77777777" w:rsidR="00181EC1" w:rsidRPr="00360F2D" w:rsidRDefault="00181EC1">
            <w:pPr>
              <w:spacing w:after="0"/>
              <w:rPr>
                <w:sz w:val="16"/>
                <w:szCs w:val="16"/>
                <w:lang w:val="en-US" w:eastAsia="zh-CN"/>
              </w:rPr>
            </w:pPr>
          </w:p>
        </w:tc>
        <w:tc>
          <w:tcPr>
            <w:tcW w:w="1559" w:type="dxa"/>
            <w:noWrap/>
          </w:tcPr>
          <w:p w14:paraId="4925D0C0" w14:textId="77777777" w:rsidR="00181EC1" w:rsidRPr="00360F2D" w:rsidRDefault="00181EC1">
            <w:pPr>
              <w:spacing w:after="0"/>
              <w:rPr>
                <w:sz w:val="16"/>
                <w:szCs w:val="16"/>
                <w:lang w:val="en-US" w:eastAsia="zh-CN"/>
              </w:rPr>
            </w:pPr>
            <w:r w:rsidRPr="00360F2D">
              <w:rPr>
                <w:rFonts w:hint="eastAsia"/>
                <w:sz w:val="16"/>
                <w:szCs w:val="16"/>
                <w:lang w:val="en-US" w:eastAsia="zh-CN"/>
              </w:rPr>
              <w:t>NR UL</w:t>
            </w:r>
          </w:p>
        </w:tc>
        <w:tc>
          <w:tcPr>
            <w:tcW w:w="1559" w:type="dxa"/>
            <w:noWrap/>
          </w:tcPr>
          <w:p w14:paraId="4AC6362F" w14:textId="77777777" w:rsidR="00181EC1" w:rsidRPr="00360F2D" w:rsidRDefault="00181EC1">
            <w:pPr>
              <w:spacing w:after="0"/>
              <w:rPr>
                <w:sz w:val="16"/>
                <w:szCs w:val="16"/>
                <w:lang w:val="en-US" w:eastAsia="zh-CN"/>
              </w:rPr>
            </w:pPr>
            <w:r w:rsidRPr="00360F2D">
              <w:rPr>
                <w:sz w:val="16"/>
                <w:szCs w:val="16"/>
                <w:lang w:val="en-US" w:eastAsia="zh-CN"/>
              </w:rPr>
              <w:t>device</w:t>
            </w:r>
          </w:p>
        </w:tc>
      </w:tr>
      <w:tr w:rsidR="00181EC1" w:rsidRPr="00360F2D" w14:paraId="5C6D6B95" w14:textId="77777777" w:rsidTr="00774894">
        <w:trPr>
          <w:trHeight w:val="35"/>
        </w:trPr>
        <w:tc>
          <w:tcPr>
            <w:tcW w:w="3681" w:type="dxa"/>
            <w:vMerge/>
          </w:tcPr>
          <w:p w14:paraId="396FCBD0" w14:textId="77777777" w:rsidR="00181EC1" w:rsidRPr="00360F2D" w:rsidRDefault="00181EC1">
            <w:pPr>
              <w:spacing w:after="0"/>
              <w:rPr>
                <w:sz w:val="16"/>
                <w:szCs w:val="16"/>
                <w:lang w:val="en-US" w:eastAsia="zh-CN"/>
              </w:rPr>
            </w:pPr>
          </w:p>
        </w:tc>
        <w:tc>
          <w:tcPr>
            <w:tcW w:w="1701" w:type="dxa"/>
            <w:vMerge w:val="restart"/>
          </w:tcPr>
          <w:p w14:paraId="10EAB365" w14:textId="77777777" w:rsidR="00181EC1" w:rsidRPr="00360F2D" w:rsidRDefault="00181EC1">
            <w:pPr>
              <w:spacing w:after="0"/>
              <w:rPr>
                <w:sz w:val="16"/>
                <w:szCs w:val="16"/>
                <w:lang w:val="en-US" w:eastAsia="zh-CN"/>
              </w:rPr>
            </w:pPr>
            <w:r w:rsidRPr="00360F2D">
              <w:rPr>
                <w:sz w:val="16"/>
                <w:szCs w:val="16"/>
                <w:lang w:val="en-US" w:eastAsia="zh-CN"/>
              </w:rPr>
              <w:t xml:space="preserve">R2D: </w:t>
            </w:r>
            <w:r w:rsidRPr="00360F2D">
              <w:rPr>
                <w:rFonts w:eastAsiaTheme="minorEastAsia" w:hint="eastAsia"/>
                <w:sz w:val="16"/>
                <w:szCs w:val="16"/>
                <w:lang w:val="en-US" w:eastAsia="zh-CN"/>
              </w:rPr>
              <w:t>UL</w:t>
            </w:r>
            <w:r w:rsidRPr="00360F2D">
              <w:rPr>
                <w:sz w:val="16"/>
                <w:szCs w:val="16"/>
                <w:lang w:val="en-US" w:eastAsia="zh-CN"/>
              </w:rPr>
              <w:br/>
              <w:t>CW2D and D2R: DL</w:t>
            </w:r>
          </w:p>
        </w:tc>
        <w:tc>
          <w:tcPr>
            <w:tcW w:w="1559" w:type="dxa"/>
            <w:noWrap/>
          </w:tcPr>
          <w:p w14:paraId="16F0F273" w14:textId="77777777" w:rsidR="00181EC1" w:rsidRPr="00360F2D" w:rsidRDefault="00181EC1">
            <w:pPr>
              <w:spacing w:after="0"/>
              <w:rPr>
                <w:sz w:val="16"/>
                <w:szCs w:val="16"/>
                <w:lang w:val="en-US" w:eastAsia="zh-CN"/>
              </w:rPr>
            </w:pPr>
            <w:r w:rsidRPr="00360F2D">
              <w:rPr>
                <w:sz w:val="16"/>
                <w:szCs w:val="16"/>
                <w:lang w:val="en-US" w:eastAsia="zh-CN"/>
              </w:rPr>
              <w:t>CW and/or device</w:t>
            </w:r>
          </w:p>
        </w:tc>
        <w:tc>
          <w:tcPr>
            <w:tcW w:w="1559" w:type="dxa"/>
            <w:noWrap/>
          </w:tcPr>
          <w:p w14:paraId="3491E791" w14:textId="77777777" w:rsidR="00181EC1" w:rsidRPr="00360F2D" w:rsidRDefault="00181EC1">
            <w:pPr>
              <w:spacing w:after="0"/>
              <w:rPr>
                <w:sz w:val="16"/>
                <w:szCs w:val="16"/>
                <w:lang w:val="en-US" w:eastAsia="zh-CN"/>
              </w:rPr>
            </w:pPr>
            <w:r w:rsidRPr="00360F2D">
              <w:rPr>
                <w:rFonts w:hint="eastAsia"/>
                <w:sz w:val="16"/>
                <w:szCs w:val="16"/>
                <w:lang w:val="en-US" w:eastAsia="zh-CN"/>
              </w:rPr>
              <w:t>NR</w:t>
            </w:r>
            <w:r w:rsidRPr="00360F2D">
              <w:rPr>
                <w:sz w:val="16"/>
                <w:szCs w:val="16"/>
                <w:lang w:val="en-US" w:eastAsia="zh-CN"/>
              </w:rPr>
              <w:t xml:space="preserve"> DL</w:t>
            </w:r>
          </w:p>
        </w:tc>
      </w:tr>
      <w:tr w:rsidR="00181EC1" w:rsidRPr="00360F2D" w14:paraId="3C1CD6FC" w14:textId="77777777" w:rsidTr="00774894">
        <w:trPr>
          <w:trHeight w:val="35"/>
        </w:trPr>
        <w:tc>
          <w:tcPr>
            <w:tcW w:w="3681" w:type="dxa"/>
            <w:vMerge/>
          </w:tcPr>
          <w:p w14:paraId="6CC51F06" w14:textId="77777777" w:rsidR="00181EC1" w:rsidRPr="00360F2D" w:rsidRDefault="00181EC1">
            <w:pPr>
              <w:spacing w:after="0"/>
              <w:rPr>
                <w:sz w:val="16"/>
                <w:szCs w:val="16"/>
                <w:lang w:val="en-US" w:eastAsia="zh-CN"/>
              </w:rPr>
            </w:pPr>
          </w:p>
        </w:tc>
        <w:tc>
          <w:tcPr>
            <w:tcW w:w="1701" w:type="dxa"/>
            <w:vMerge/>
          </w:tcPr>
          <w:p w14:paraId="61441899" w14:textId="77777777" w:rsidR="00181EC1" w:rsidRPr="00360F2D" w:rsidRDefault="00181EC1">
            <w:pPr>
              <w:spacing w:after="0"/>
              <w:rPr>
                <w:sz w:val="16"/>
                <w:szCs w:val="16"/>
                <w:lang w:val="en-US" w:eastAsia="zh-CN"/>
              </w:rPr>
            </w:pPr>
          </w:p>
        </w:tc>
        <w:tc>
          <w:tcPr>
            <w:tcW w:w="1559" w:type="dxa"/>
            <w:noWrap/>
          </w:tcPr>
          <w:p w14:paraId="0C708352" w14:textId="77777777" w:rsidR="00181EC1" w:rsidRPr="00360F2D" w:rsidRDefault="00181EC1">
            <w:pPr>
              <w:spacing w:after="0"/>
              <w:rPr>
                <w:sz w:val="16"/>
                <w:szCs w:val="16"/>
                <w:lang w:val="en-US" w:eastAsia="zh-CN"/>
              </w:rPr>
            </w:pPr>
            <w:r w:rsidRPr="00360F2D">
              <w:rPr>
                <w:rFonts w:hint="eastAsia"/>
                <w:sz w:val="16"/>
                <w:szCs w:val="16"/>
                <w:lang w:val="en-US" w:eastAsia="zh-CN"/>
              </w:rPr>
              <w:t>NR</w:t>
            </w:r>
            <w:r w:rsidRPr="00360F2D">
              <w:rPr>
                <w:sz w:val="16"/>
                <w:szCs w:val="16"/>
                <w:lang w:val="en-US" w:eastAsia="zh-CN"/>
              </w:rPr>
              <w:t xml:space="preserve"> DL</w:t>
            </w:r>
          </w:p>
        </w:tc>
        <w:tc>
          <w:tcPr>
            <w:tcW w:w="1559" w:type="dxa"/>
            <w:noWrap/>
          </w:tcPr>
          <w:p w14:paraId="536A9D2E" w14:textId="77777777" w:rsidR="00181EC1" w:rsidRPr="00360F2D" w:rsidRDefault="00181EC1">
            <w:pPr>
              <w:spacing w:after="0"/>
              <w:rPr>
                <w:sz w:val="16"/>
                <w:szCs w:val="16"/>
                <w:lang w:val="en-US" w:eastAsia="zh-CN"/>
              </w:rPr>
            </w:pPr>
            <w:r w:rsidRPr="00360F2D">
              <w:rPr>
                <w:sz w:val="16"/>
                <w:szCs w:val="16"/>
                <w:lang w:val="en-US" w:eastAsia="zh-CN"/>
              </w:rPr>
              <w:t>device and/or reader</w:t>
            </w:r>
          </w:p>
        </w:tc>
      </w:tr>
    </w:tbl>
    <w:p w14:paraId="39706341" w14:textId="77777777" w:rsidR="00181EC1" w:rsidRPr="00360F2D" w:rsidRDefault="00181EC1" w:rsidP="00774894">
      <w:pPr>
        <w:ind w:left="1440"/>
        <w:rPr>
          <w:rFonts w:eastAsiaTheme="minorEastAsia"/>
          <w:b/>
          <w:bCs/>
          <w:u w:val="single"/>
          <w:lang w:val="en-US" w:eastAsia="zh-CN"/>
        </w:rPr>
      </w:pPr>
    </w:p>
    <w:p w14:paraId="279C890F" w14:textId="77777777" w:rsidR="00181EC1" w:rsidRPr="00360F2D" w:rsidRDefault="00181EC1" w:rsidP="00774894">
      <w:pPr>
        <w:ind w:left="1440"/>
        <w:rPr>
          <w:rFonts w:eastAsiaTheme="minorEastAsia"/>
          <w:b/>
          <w:bCs/>
          <w:u w:val="single"/>
          <w:lang w:val="en-US" w:eastAsia="zh-CN"/>
        </w:rPr>
      </w:pPr>
      <w:r w:rsidRPr="00360F2D">
        <w:rPr>
          <w:rFonts w:eastAsiaTheme="minorEastAsia" w:hint="eastAsia"/>
          <w:b/>
          <w:bCs/>
          <w:u w:val="single"/>
          <w:lang w:val="en-US" w:eastAsia="zh-CN"/>
        </w:rPr>
        <w:t>Issue 2-5-4: Evaluation cases for device 2b between AIOT and NR</w:t>
      </w:r>
    </w:p>
    <w:p w14:paraId="3B42D320" w14:textId="77777777" w:rsidR="00181EC1" w:rsidRPr="00360F2D" w:rsidRDefault="00181EC1" w:rsidP="00774894">
      <w:pPr>
        <w:ind w:left="1440"/>
        <w:rPr>
          <w:b/>
          <w:bCs/>
          <w:lang w:val="en-US" w:eastAsia="zh-CN"/>
        </w:rPr>
      </w:pPr>
      <w:r w:rsidRPr="00360F2D">
        <w:rPr>
          <w:rFonts w:hint="eastAsia"/>
          <w:b/>
          <w:bCs/>
          <w:lang w:val="en-US" w:eastAsia="zh-CN"/>
        </w:rPr>
        <w:t>Agreement:</w:t>
      </w:r>
    </w:p>
    <w:p w14:paraId="0DAA41D4" w14:textId="77777777" w:rsidR="00181EC1" w:rsidRPr="00360F2D" w:rsidRDefault="00181EC1" w:rsidP="00774894">
      <w:pPr>
        <w:pStyle w:val="ListParagraph"/>
        <w:numPr>
          <w:ilvl w:val="0"/>
          <w:numId w:val="23"/>
        </w:numPr>
        <w:overflowPunct w:val="0"/>
        <w:autoSpaceDE w:val="0"/>
        <w:autoSpaceDN w:val="0"/>
        <w:adjustRightInd w:val="0"/>
        <w:ind w:left="1880"/>
        <w:textAlignment w:val="baseline"/>
        <w:rPr>
          <w:lang w:val="en-US" w:eastAsia="zh-CN"/>
        </w:rPr>
      </w:pPr>
      <w:r w:rsidRPr="00360F2D">
        <w:rPr>
          <w:rFonts w:hint="eastAsia"/>
          <w:lang w:val="en-US" w:eastAsia="zh-CN"/>
        </w:rPr>
        <w:t xml:space="preserve">FFS for evaluation cases for device </w:t>
      </w:r>
      <w:proofErr w:type="gramStart"/>
      <w:r w:rsidRPr="00360F2D">
        <w:rPr>
          <w:rFonts w:hint="eastAsia"/>
          <w:lang w:val="en-US" w:eastAsia="zh-CN"/>
        </w:rPr>
        <w:t>2b</w:t>
      </w:r>
      <w:proofErr w:type="gramEnd"/>
    </w:p>
    <w:p w14:paraId="57AC1544" w14:textId="77777777" w:rsidR="00181EC1" w:rsidRPr="00360F2D" w:rsidRDefault="00181EC1" w:rsidP="00774894">
      <w:pPr>
        <w:ind w:left="1440"/>
        <w:rPr>
          <w:rFonts w:eastAsiaTheme="minorEastAsia"/>
          <w:b/>
          <w:bCs/>
          <w:u w:val="single"/>
          <w:lang w:val="en-US" w:eastAsia="zh-CN"/>
        </w:rPr>
      </w:pPr>
      <w:r w:rsidRPr="00360F2D">
        <w:rPr>
          <w:rFonts w:eastAsiaTheme="minorEastAsia" w:hint="eastAsia"/>
          <w:b/>
          <w:bCs/>
          <w:u w:val="single"/>
          <w:lang w:val="en-US" w:eastAsia="zh-CN"/>
        </w:rPr>
        <w:t>Issue 2-5-5: Interference between AIOT systems</w:t>
      </w:r>
    </w:p>
    <w:p w14:paraId="7FB8B4D4" w14:textId="77777777" w:rsidR="00181EC1" w:rsidRPr="00360F2D" w:rsidRDefault="00181EC1" w:rsidP="00774894">
      <w:pPr>
        <w:ind w:left="1440"/>
        <w:rPr>
          <w:b/>
          <w:bCs/>
          <w:lang w:val="en-US" w:eastAsia="zh-CN"/>
        </w:rPr>
      </w:pPr>
      <w:r w:rsidRPr="00360F2D">
        <w:rPr>
          <w:rFonts w:hint="eastAsia"/>
          <w:b/>
          <w:bCs/>
          <w:lang w:val="en-US" w:eastAsia="zh-CN"/>
        </w:rPr>
        <w:t>Agreement:</w:t>
      </w:r>
    </w:p>
    <w:p w14:paraId="6BFE3521" w14:textId="77777777" w:rsidR="00181EC1" w:rsidRPr="00360F2D" w:rsidRDefault="00181EC1" w:rsidP="00774894">
      <w:pPr>
        <w:pStyle w:val="ListParagraph"/>
        <w:numPr>
          <w:ilvl w:val="0"/>
          <w:numId w:val="23"/>
        </w:numPr>
        <w:overflowPunct w:val="0"/>
        <w:autoSpaceDE w:val="0"/>
        <w:autoSpaceDN w:val="0"/>
        <w:adjustRightInd w:val="0"/>
        <w:ind w:left="1880"/>
        <w:textAlignment w:val="baseline"/>
        <w:rPr>
          <w:lang w:val="en-US" w:eastAsia="zh-CN"/>
        </w:rPr>
      </w:pPr>
      <w:r w:rsidRPr="00360F2D">
        <w:rPr>
          <w:rFonts w:hint="eastAsia"/>
          <w:lang w:val="en-US" w:eastAsia="zh-CN"/>
        </w:rPr>
        <w:t xml:space="preserve">RAN4 to first evaluate </w:t>
      </w:r>
      <w:r w:rsidRPr="00360F2D">
        <w:rPr>
          <w:lang w:val="en-US" w:eastAsia="zh-CN"/>
        </w:rPr>
        <w:t>interference</w:t>
      </w:r>
      <w:r w:rsidRPr="00360F2D">
        <w:rPr>
          <w:rFonts w:hint="eastAsia"/>
          <w:lang w:val="en-US" w:eastAsia="zh-CN"/>
        </w:rPr>
        <w:t xml:space="preserve"> between AIOT and NR.</w:t>
      </w:r>
    </w:p>
    <w:p w14:paraId="1249269B" w14:textId="77777777" w:rsidR="00181EC1" w:rsidRPr="00360F2D" w:rsidRDefault="00181EC1" w:rsidP="00774894">
      <w:pPr>
        <w:pStyle w:val="ListParagraph"/>
        <w:numPr>
          <w:ilvl w:val="0"/>
          <w:numId w:val="23"/>
        </w:numPr>
        <w:overflowPunct w:val="0"/>
        <w:autoSpaceDE w:val="0"/>
        <w:autoSpaceDN w:val="0"/>
        <w:adjustRightInd w:val="0"/>
        <w:ind w:left="1880"/>
        <w:textAlignment w:val="baseline"/>
        <w:rPr>
          <w:lang w:val="en-US" w:eastAsia="zh-CN"/>
        </w:rPr>
      </w:pPr>
      <w:r w:rsidRPr="00360F2D">
        <w:rPr>
          <w:rFonts w:hint="eastAsia"/>
          <w:lang w:val="en-US" w:eastAsia="zh-CN"/>
        </w:rPr>
        <w:t xml:space="preserve">FFS on </w:t>
      </w:r>
      <w:r w:rsidRPr="00360F2D">
        <w:rPr>
          <w:lang w:val="en-US" w:eastAsia="zh-CN"/>
        </w:rPr>
        <w:t>interference</w:t>
      </w:r>
      <w:r w:rsidRPr="00360F2D">
        <w:rPr>
          <w:rFonts w:hint="eastAsia"/>
          <w:lang w:val="en-US" w:eastAsia="zh-CN"/>
        </w:rPr>
        <w:t xml:space="preserve"> between AIOT and AIOT</w:t>
      </w:r>
    </w:p>
    <w:p w14:paraId="42E6E005" w14:textId="12400880" w:rsidR="00653846" w:rsidRPr="00CD3942" w:rsidRDefault="00653846" w:rsidP="00D266CE">
      <w:pPr>
        <w:rPr>
          <w:lang w:val="en-US"/>
        </w:rPr>
      </w:pPr>
    </w:p>
    <w:p w14:paraId="6016E197" w14:textId="4197162E" w:rsidR="00B859E9" w:rsidRDefault="006C4F5B" w:rsidP="00D266CE">
      <w:pPr>
        <w:rPr>
          <w:lang w:val="en-US"/>
        </w:rPr>
      </w:pPr>
      <w:r>
        <w:rPr>
          <w:lang w:val="en-US"/>
        </w:rPr>
        <w:t xml:space="preserve">The main difference between a legacy 3GPP coexisting and the A-IoT coexisting is that a new node </w:t>
      </w:r>
      <w:r w:rsidR="00C17433">
        <w:rPr>
          <w:lang w:val="en-US"/>
        </w:rPr>
        <w:t xml:space="preserve">of </w:t>
      </w:r>
      <w:r w:rsidR="00AB1F2F">
        <w:rPr>
          <w:lang w:val="en-US"/>
        </w:rPr>
        <w:t>carrier-wave transmitter (</w:t>
      </w:r>
      <w:r w:rsidR="00C17433">
        <w:rPr>
          <w:lang w:val="en-US"/>
        </w:rPr>
        <w:t>CWT</w:t>
      </w:r>
      <w:r w:rsidR="00AB1F2F">
        <w:rPr>
          <w:lang w:val="en-US"/>
        </w:rPr>
        <w:t>)</w:t>
      </w:r>
      <w:r w:rsidR="00C17433">
        <w:rPr>
          <w:lang w:val="en-US"/>
        </w:rPr>
        <w:t xml:space="preserve"> is introduced on top of the BS /UE coexisting. From this perspective, the </w:t>
      </w:r>
      <w:r w:rsidR="00332745">
        <w:rPr>
          <w:lang w:val="en-US"/>
        </w:rPr>
        <w:t xml:space="preserve">CWT characteristic, the </w:t>
      </w:r>
      <w:r w:rsidR="00C36508">
        <w:rPr>
          <w:lang w:val="en-US"/>
        </w:rPr>
        <w:t xml:space="preserve">CWT deployment in relation to the BS deployment, the antenna characteristic, power, </w:t>
      </w:r>
      <w:r w:rsidR="000D497B">
        <w:rPr>
          <w:lang w:val="en-US"/>
        </w:rPr>
        <w:t>SNR etc</w:t>
      </w:r>
      <w:r w:rsidR="006642F6">
        <w:rPr>
          <w:lang w:val="en-US"/>
        </w:rPr>
        <w:t>.</w:t>
      </w:r>
      <w:r w:rsidR="00E152F0">
        <w:rPr>
          <w:lang w:val="en-US"/>
        </w:rPr>
        <w:t xml:space="preserve"> should be discussed first</w:t>
      </w:r>
      <w:r w:rsidR="000D497B">
        <w:rPr>
          <w:lang w:val="en-US"/>
        </w:rPr>
        <w:t xml:space="preserve">. </w:t>
      </w:r>
    </w:p>
    <w:p w14:paraId="213FEA43" w14:textId="13C967EC" w:rsidR="00D266CE" w:rsidRDefault="002B2663" w:rsidP="00D266CE">
      <w:pPr>
        <w:rPr>
          <w:lang w:val="en-US"/>
        </w:rPr>
      </w:pPr>
      <w:r>
        <w:rPr>
          <w:lang w:val="en-US"/>
        </w:rPr>
        <w:t>RAN1 discuss the CWT in</w:t>
      </w:r>
      <w:r w:rsidR="00CB60AC">
        <w:rPr>
          <w:lang w:val="en-US"/>
        </w:rPr>
        <w:t>side</w:t>
      </w:r>
      <w:r>
        <w:rPr>
          <w:lang w:val="en-US"/>
        </w:rPr>
        <w:t xml:space="preserve"> topo</w:t>
      </w:r>
      <w:r w:rsidR="00A11DF1">
        <w:rPr>
          <w:lang w:val="en-US"/>
        </w:rPr>
        <w:t>lo</w:t>
      </w:r>
      <w:r>
        <w:rPr>
          <w:lang w:val="en-US"/>
        </w:rPr>
        <w:t>gy and CWT outside the top</w:t>
      </w:r>
      <w:r w:rsidR="00A11DF1">
        <w:rPr>
          <w:lang w:val="en-US"/>
        </w:rPr>
        <w:t>o</w:t>
      </w:r>
      <w:r>
        <w:rPr>
          <w:lang w:val="en-US"/>
        </w:rPr>
        <w:t>logy</w:t>
      </w:r>
      <w:r w:rsidR="00A11DF1">
        <w:rPr>
          <w:lang w:val="en-US"/>
        </w:rPr>
        <w:t xml:space="preserve">, </w:t>
      </w:r>
      <w:r w:rsidR="00A738DF">
        <w:rPr>
          <w:lang w:val="en-US"/>
        </w:rPr>
        <w:t>when CWT is in</w:t>
      </w:r>
      <w:r w:rsidR="00CB60AC">
        <w:rPr>
          <w:lang w:val="en-US"/>
        </w:rPr>
        <w:t>side</w:t>
      </w:r>
      <w:r w:rsidR="00A738DF">
        <w:rPr>
          <w:lang w:val="en-US"/>
        </w:rPr>
        <w:t xml:space="preserve"> topology</w:t>
      </w:r>
      <w:r w:rsidR="00AC5B6E">
        <w:rPr>
          <w:lang w:val="en-US"/>
        </w:rPr>
        <w:t xml:space="preserve">, the </w:t>
      </w:r>
      <w:r w:rsidR="007D288C">
        <w:rPr>
          <w:lang w:val="en-US"/>
        </w:rPr>
        <w:t xml:space="preserve">CW is transmitted by either BS and UE and as such the </w:t>
      </w:r>
      <w:r w:rsidR="00C07D62">
        <w:rPr>
          <w:lang w:val="en-US"/>
        </w:rPr>
        <w:t xml:space="preserve">maximum output </w:t>
      </w:r>
      <w:r w:rsidR="00AC5B6E">
        <w:rPr>
          <w:lang w:val="en-US"/>
        </w:rPr>
        <w:t xml:space="preserve">power can be the same with </w:t>
      </w:r>
      <w:r w:rsidR="00C07D62">
        <w:rPr>
          <w:lang w:val="en-US"/>
        </w:rPr>
        <w:t>BS or UE</w:t>
      </w:r>
      <w:r w:rsidR="00EE5D7B">
        <w:rPr>
          <w:lang w:val="en-US"/>
        </w:rPr>
        <w:t xml:space="preserve">; when CWT is out of topology, the CWT node </w:t>
      </w:r>
      <w:r w:rsidR="008F32D9">
        <w:rPr>
          <w:lang w:val="en-US"/>
        </w:rPr>
        <w:t xml:space="preserve">has its own transmitter and therefore the </w:t>
      </w:r>
      <w:r w:rsidR="00E323B7">
        <w:rPr>
          <w:lang w:val="en-US"/>
        </w:rPr>
        <w:t xml:space="preserve">separate RF parameter needs to be defined. </w:t>
      </w:r>
      <w:r w:rsidR="0098448D" w:rsidRPr="00421AA9">
        <w:rPr>
          <w:lang w:val="en-US" w:eastAsia="zh-CN"/>
        </w:rPr>
        <w:t xml:space="preserve">In </w:t>
      </w:r>
      <w:r w:rsidR="0098448D">
        <w:rPr>
          <w:lang w:val="sv-SE" w:eastAsia="zh-CN"/>
        </w:rPr>
        <w:fldChar w:fldCharType="begin"/>
      </w:r>
      <w:r w:rsidR="0098448D" w:rsidRPr="00421AA9">
        <w:rPr>
          <w:lang w:val="en-US" w:eastAsia="zh-CN"/>
        </w:rPr>
        <w:instrText xml:space="preserve"> REF _Ref162350472 \h </w:instrText>
      </w:r>
      <w:r w:rsidR="0098448D">
        <w:rPr>
          <w:lang w:val="sv-SE" w:eastAsia="zh-CN"/>
        </w:rPr>
      </w:r>
      <w:r w:rsidR="0098448D">
        <w:rPr>
          <w:lang w:val="sv-SE" w:eastAsia="zh-CN"/>
        </w:rPr>
        <w:fldChar w:fldCharType="separate"/>
      </w:r>
      <w:r w:rsidR="0098448D">
        <w:t xml:space="preserve">Figure </w:t>
      </w:r>
      <w:r w:rsidR="0098448D">
        <w:rPr>
          <w:noProof/>
        </w:rPr>
        <w:t>1</w:t>
      </w:r>
      <w:r w:rsidR="0098448D">
        <w:rPr>
          <w:lang w:val="sv-SE" w:eastAsia="zh-CN"/>
        </w:rPr>
        <w:fldChar w:fldCharType="end"/>
      </w:r>
      <w:r w:rsidR="0098448D" w:rsidRPr="00421AA9">
        <w:rPr>
          <w:lang w:val="en-US" w:eastAsia="zh-CN"/>
        </w:rPr>
        <w:t xml:space="preserve"> below, the interference source is visualized </w:t>
      </w:r>
      <w:r w:rsidR="0098448D">
        <w:rPr>
          <w:lang w:val="en-US" w:eastAsia="zh-CN"/>
        </w:rPr>
        <w:t xml:space="preserve">when BS is victim for UL receiving and listed in </w:t>
      </w:r>
      <w:r w:rsidR="0098448D">
        <w:rPr>
          <w:lang w:val="en-US" w:eastAsia="zh-CN"/>
        </w:rPr>
        <w:fldChar w:fldCharType="begin"/>
      </w:r>
      <w:r w:rsidR="0098448D">
        <w:rPr>
          <w:lang w:val="en-US" w:eastAsia="zh-CN"/>
        </w:rPr>
        <w:instrText xml:space="preserve"> REF _Ref162350848 \h </w:instrText>
      </w:r>
      <w:r w:rsidR="0098448D">
        <w:rPr>
          <w:lang w:val="en-US" w:eastAsia="zh-CN"/>
        </w:rPr>
      </w:r>
      <w:r w:rsidR="0098448D">
        <w:rPr>
          <w:lang w:val="en-US" w:eastAsia="zh-CN"/>
        </w:rPr>
        <w:fldChar w:fldCharType="separate"/>
      </w:r>
      <w:r w:rsidR="0098448D">
        <w:t xml:space="preserve">Table </w:t>
      </w:r>
      <w:r w:rsidR="0098448D">
        <w:rPr>
          <w:noProof/>
        </w:rPr>
        <w:t>1</w:t>
      </w:r>
      <w:r w:rsidR="0098448D">
        <w:rPr>
          <w:lang w:val="en-US" w:eastAsia="zh-CN"/>
        </w:rPr>
        <w:fldChar w:fldCharType="end"/>
      </w:r>
      <w:r w:rsidR="0098448D">
        <w:rPr>
          <w:lang w:val="en-US" w:eastAsia="zh-CN"/>
        </w:rPr>
        <w:t xml:space="preserve">. Similarly, for DL coexisting, the aggressor sources are listed in </w:t>
      </w:r>
      <w:r w:rsidR="0098448D">
        <w:rPr>
          <w:lang w:val="en-US" w:eastAsia="zh-CN"/>
        </w:rPr>
        <w:fldChar w:fldCharType="begin"/>
      </w:r>
      <w:r w:rsidR="0098448D">
        <w:rPr>
          <w:lang w:val="en-US" w:eastAsia="zh-CN"/>
        </w:rPr>
        <w:instrText xml:space="preserve"> REF _Ref162352133 \h </w:instrText>
      </w:r>
      <w:r w:rsidR="0098448D">
        <w:rPr>
          <w:lang w:val="en-US" w:eastAsia="zh-CN"/>
        </w:rPr>
      </w:r>
      <w:r w:rsidR="0098448D">
        <w:rPr>
          <w:lang w:val="en-US" w:eastAsia="zh-CN"/>
        </w:rPr>
        <w:fldChar w:fldCharType="separate"/>
      </w:r>
      <w:r w:rsidR="0098448D">
        <w:t xml:space="preserve">Table </w:t>
      </w:r>
      <w:r w:rsidR="0098448D">
        <w:rPr>
          <w:noProof/>
        </w:rPr>
        <w:t>2</w:t>
      </w:r>
      <w:r w:rsidR="0098448D">
        <w:rPr>
          <w:lang w:val="en-US" w:eastAsia="zh-CN"/>
        </w:rPr>
        <w:fldChar w:fldCharType="end"/>
      </w:r>
      <w:r w:rsidR="0098448D">
        <w:rPr>
          <w:lang w:val="en-US" w:eastAsia="zh-CN"/>
        </w:rPr>
        <w:t>. Clearly there are more parameters to be modeled comparing to the legacy coexisting simulation.</w:t>
      </w:r>
    </w:p>
    <w:p w14:paraId="02E1CF66" w14:textId="461766D5" w:rsidR="009A6BC3" w:rsidRPr="00AC5B6E" w:rsidRDefault="009A6BC3" w:rsidP="001601F2">
      <w:pPr>
        <w:rPr>
          <w:lang w:val="en-US"/>
        </w:rPr>
      </w:pPr>
    </w:p>
    <w:p w14:paraId="413C12E0" w14:textId="0CF77AFA" w:rsidR="00E14DE8" w:rsidRDefault="00325FC7" w:rsidP="007C78E3">
      <w:pPr>
        <w:pStyle w:val="Observation"/>
        <w:numPr>
          <w:ilvl w:val="0"/>
          <w:numId w:val="0"/>
        </w:numPr>
        <w:ind w:firstLine="1440"/>
      </w:pPr>
      <w:r>
        <w:object w:dxaOrig="8856" w:dyaOrig="7146" w14:anchorId="5DF77C21">
          <v:shape id="_x0000_i1035" type="#_x0000_t75" style="width:333pt;height:270pt" o:ole="">
            <v:imagedata r:id="rId37" o:title=""/>
          </v:shape>
          <o:OLEObject Type="Embed" ProgID="Visio.Drawing.15" ShapeID="_x0000_i1035" DrawAspect="Content" ObjectID="_1784731080" r:id="rId38"/>
        </w:object>
      </w:r>
    </w:p>
    <w:p w14:paraId="109FBCD2" w14:textId="2AE6639E" w:rsidR="00014945" w:rsidRDefault="00014945" w:rsidP="007C78E3">
      <w:pPr>
        <w:pStyle w:val="Caption"/>
        <w:ind w:left="1440" w:firstLine="720"/>
      </w:pPr>
      <w:bookmarkStart w:id="14" w:name="_Ref162350472"/>
      <w:r>
        <w:t xml:space="preserve">Figure </w:t>
      </w:r>
      <w:r>
        <w:fldChar w:fldCharType="begin"/>
      </w:r>
      <w:r>
        <w:instrText xml:space="preserve"> SEQ Figure \* ARABIC </w:instrText>
      </w:r>
      <w:r>
        <w:fldChar w:fldCharType="separate"/>
      </w:r>
      <w:r w:rsidR="0078135A">
        <w:rPr>
          <w:noProof/>
        </w:rPr>
        <w:t>11</w:t>
      </w:r>
      <w:r>
        <w:fldChar w:fldCharType="end"/>
      </w:r>
      <w:bookmarkEnd w:id="14"/>
      <w:r>
        <w:t>: UL coexisting overview for CWT outside the topology</w:t>
      </w:r>
    </w:p>
    <w:p w14:paraId="155DCB3D" w14:textId="77777777" w:rsidR="005521D6" w:rsidRDefault="005521D6" w:rsidP="005521D6"/>
    <w:p w14:paraId="2E2512FD" w14:textId="773493FF" w:rsidR="005521D6" w:rsidRPr="005521D6" w:rsidRDefault="005521D6" w:rsidP="005521D6">
      <w:pPr>
        <w:pStyle w:val="Caption"/>
        <w:ind w:left="720" w:firstLine="720"/>
      </w:pPr>
      <w:bookmarkStart w:id="15" w:name="_Ref162350848"/>
      <w:r>
        <w:t xml:space="preserve">Table </w:t>
      </w:r>
      <w:r>
        <w:fldChar w:fldCharType="begin"/>
      </w:r>
      <w:r>
        <w:instrText xml:space="preserve"> SEQ Table \* ARABIC </w:instrText>
      </w:r>
      <w:r>
        <w:fldChar w:fldCharType="separate"/>
      </w:r>
      <w:r w:rsidR="004E01AD">
        <w:rPr>
          <w:noProof/>
        </w:rPr>
        <w:t>3</w:t>
      </w:r>
      <w:r>
        <w:fldChar w:fldCharType="end"/>
      </w:r>
      <w:bookmarkEnd w:id="15"/>
      <w:r>
        <w:t xml:space="preserve">: The UL interference from aggressors </w:t>
      </w:r>
      <w:r w:rsidR="00DA6429">
        <w:t>to BS receiving</w:t>
      </w:r>
      <w:r w:rsidR="00906441">
        <w:t xml:space="preserve"> @f1</w:t>
      </w:r>
    </w:p>
    <w:tbl>
      <w:tblPr>
        <w:tblStyle w:val="TableGrid"/>
        <w:tblW w:w="0" w:type="auto"/>
        <w:tblLook w:val="04A0" w:firstRow="1" w:lastRow="0" w:firstColumn="1" w:lastColumn="0" w:noHBand="0" w:noVBand="1"/>
      </w:tblPr>
      <w:tblGrid>
        <w:gridCol w:w="2853"/>
        <w:gridCol w:w="2883"/>
        <w:gridCol w:w="4119"/>
      </w:tblGrid>
      <w:tr w:rsidR="003567A0" w14:paraId="208B05E7" w14:textId="77777777">
        <w:tc>
          <w:tcPr>
            <w:tcW w:w="3285" w:type="dxa"/>
          </w:tcPr>
          <w:p w14:paraId="71C6E3F9" w14:textId="1D3B0C17" w:rsidR="003567A0" w:rsidRPr="00C45807" w:rsidRDefault="003567A0" w:rsidP="002D4886">
            <w:pPr>
              <w:pStyle w:val="Observation"/>
              <w:numPr>
                <w:ilvl w:val="0"/>
                <w:numId w:val="0"/>
              </w:numPr>
            </w:pPr>
            <w:r w:rsidRPr="00C45807">
              <w:t>Aggressor</w:t>
            </w:r>
          </w:p>
        </w:tc>
        <w:tc>
          <w:tcPr>
            <w:tcW w:w="3285" w:type="dxa"/>
          </w:tcPr>
          <w:p w14:paraId="548DA462" w14:textId="21D9013F" w:rsidR="003567A0" w:rsidRPr="00C45807" w:rsidRDefault="008D15C1" w:rsidP="002D4886">
            <w:pPr>
              <w:pStyle w:val="Observation"/>
              <w:numPr>
                <w:ilvl w:val="0"/>
                <w:numId w:val="0"/>
              </w:numPr>
            </w:pPr>
            <w:r w:rsidRPr="00C45807">
              <w:t>P</w:t>
            </w:r>
            <w:r w:rsidR="003567A0" w:rsidRPr="00C45807">
              <w:t>arameter</w:t>
            </w:r>
          </w:p>
        </w:tc>
        <w:tc>
          <w:tcPr>
            <w:tcW w:w="3285" w:type="dxa"/>
          </w:tcPr>
          <w:p w14:paraId="7624A93C" w14:textId="450B10BB" w:rsidR="003567A0" w:rsidRPr="00C45807" w:rsidRDefault="003567A0" w:rsidP="002D4886">
            <w:pPr>
              <w:pStyle w:val="Observation"/>
              <w:numPr>
                <w:ilvl w:val="0"/>
                <w:numId w:val="0"/>
              </w:numPr>
            </w:pPr>
            <w:r w:rsidRPr="00C45807">
              <w:t>Note</w:t>
            </w:r>
          </w:p>
        </w:tc>
      </w:tr>
      <w:tr w:rsidR="003567A0" w14:paraId="1DDB8398" w14:textId="77777777">
        <w:tc>
          <w:tcPr>
            <w:tcW w:w="3285" w:type="dxa"/>
          </w:tcPr>
          <w:p w14:paraId="106E416B" w14:textId="6567AC7B" w:rsidR="003567A0" w:rsidRDefault="003567A0" w:rsidP="002D4886">
            <w:pPr>
              <w:pStyle w:val="Observation"/>
              <w:numPr>
                <w:ilvl w:val="0"/>
                <w:numId w:val="0"/>
              </w:numPr>
              <w:rPr>
                <w:b w:val="0"/>
                <w:bCs w:val="0"/>
              </w:rPr>
            </w:pPr>
            <w:r>
              <w:rPr>
                <w:b w:val="0"/>
                <w:bCs w:val="0"/>
              </w:rPr>
              <w:t>CW node transmitting at f1</w:t>
            </w:r>
          </w:p>
        </w:tc>
        <w:tc>
          <w:tcPr>
            <w:tcW w:w="3285" w:type="dxa"/>
          </w:tcPr>
          <w:p w14:paraId="25F99943" w14:textId="27935091" w:rsidR="003567A0" w:rsidRDefault="003567A0" w:rsidP="002D4886">
            <w:pPr>
              <w:pStyle w:val="Observation"/>
              <w:numPr>
                <w:ilvl w:val="0"/>
                <w:numId w:val="0"/>
              </w:numPr>
              <w:rPr>
                <w:b w:val="0"/>
                <w:bCs w:val="0"/>
              </w:rPr>
            </w:pPr>
            <w:r>
              <w:rPr>
                <w:b w:val="0"/>
                <w:bCs w:val="0"/>
              </w:rPr>
              <w:t>In</w:t>
            </w:r>
            <w:r w:rsidR="008A7AE7">
              <w:rPr>
                <w:b w:val="0"/>
                <w:bCs w:val="0"/>
              </w:rPr>
              <w:t>-</w:t>
            </w:r>
            <w:r>
              <w:rPr>
                <w:b w:val="0"/>
                <w:bCs w:val="0"/>
              </w:rPr>
              <w:t>band emission level relative to the transmitted power</w:t>
            </w:r>
            <w:r w:rsidR="00E072DE">
              <w:rPr>
                <w:b w:val="0"/>
                <w:bCs w:val="0"/>
              </w:rPr>
              <w:t xml:space="preserve"> at certain frequency offset to the CW transmitted frequency</w:t>
            </w:r>
          </w:p>
        </w:tc>
        <w:tc>
          <w:tcPr>
            <w:tcW w:w="3285" w:type="dxa"/>
          </w:tcPr>
          <w:p w14:paraId="70D058D2" w14:textId="6B9C6C63" w:rsidR="003567A0" w:rsidRDefault="00011CAC" w:rsidP="002D4886">
            <w:pPr>
              <w:pStyle w:val="Observation"/>
              <w:numPr>
                <w:ilvl w:val="0"/>
                <w:numId w:val="0"/>
              </w:numPr>
              <w:rPr>
                <w:b w:val="0"/>
                <w:bCs w:val="0"/>
              </w:rPr>
            </w:pPr>
            <w:r>
              <w:rPr>
                <w:b w:val="0"/>
                <w:bCs w:val="0"/>
              </w:rPr>
              <w:t xml:space="preserve">The phase noise or PA </w:t>
            </w:r>
            <w:r w:rsidR="00BC72A7">
              <w:rPr>
                <w:b w:val="0"/>
                <w:bCs w:val="0"/>
              </w:rPr>
              <w:t xml:space="preserve">nonlinear </w:t>
            </w:r>
            <w:r w:rsidR="00FF4381">
              <w:rPr>
                <w:b w:val="0"/>
                <w:bCs w:val="0"/>
              </w:rPr>
              <w:t>noise both impact this level.</w:t>
            </w:r>
          </w:p>
        </w:tc>
      </w:tr>
      <w:tr w:rsidR="003567A0" w14:paraId="7910A839" w14:textId="77777777">
        <w:tc>
          <w:tcPr>
            <w:tcW w:w="3285" w:type="dxa"/>
          </w:tcPr>
          <w:p w14:paraId="095430CB" w14:textId="21A512B9" w:rsidR="003567A0" w:rsidRDefault="003567A0" w:rsidP="002D4886">
            <w:pPr>
              <w:pStyle w:val="Observation"/>
              <w:numPr>
                <w:ilvl w:val="0"/>
                <w:numId w:val="0"/>
              </w:numPr>
              <w:rPr>
                <w:b w:val="0"/>
                <w:bCs w:val="0"/>
              </w:rPr>
            </w:pPr>
            <w:r>
              <w:rPr>
                <w:b w:val="0"/>
                <w:bCs w:val="0"/>
              </w:rPr>
              <w:t>CW node transmitting at f2</w:t>
            </w:r>
          </w:p>
        </w:tc>
        <w:tc>
          <w:tcPr>
            <w:tcW w:w="3285" w:type="dxa"/>
          </w:tcPr>
          <w:p w14:paraId="4625CE8C" w14:textId="6FBD0421" w:rsidR="003567A0" w:rsidRDefault="00E072DE" w:rsidP="002D4886">
            <w:pPr>
              <w:pStyle w:val="Observation"/>
              <w:numPr>
                <w:ilvl w:val="0"/>
                <w:numId w:val="0"/>
              </w:numPr>
              <w:rPr>
                <w:b w:val="0"/>
                <w:bCs w:val="0"/>
              </w:rPr>
            </w:pPr>
            <w:r>
              <w:rPr>
                <w:b w:val="0"/>
                <w:bCs w:val="0"/>
              </w:rPr>
              <w:t>ACLR of CWT</w:t>
            </w:r>
          </w:p>
        </w:tc>
        <w:tc>
          <w:tcPr>
            <w:tcW w:w="3285" w:type="dxa"/>
          </w:tcPr>
          <w:p w14:paraId="7DE095AA" w14:textId="0A7F066A" w:rsidR="003567A0" w:rsidRDefault="003567A0" w:rsidP="002D4886">
            <w:pPr>
              <w:pStyle w:val="Observation"/>
              <w:numPr>
                <w:ilvl w:val="0"/>
                <w:numId w:val="0"/>
              </w:numPr>
              <w:rPr>
                <w:b w:val="0"/>
                <w:bCs w:val="0"/>
              </w:rPr>
            </w:pPr>
            <w:r>
              <w:rPr>
                <w:b w:val="0"/>
                <w:bCs w:val="0"/>
              </w:rPr>
              <w:t>The adjacent channel leakage power to the wanted signal channel</w:t>
            </w:r>
          </w:p>
        </w:tc>
      </w:tr>
      <w:tr w:rsidR="003567A0" w14:paraId="7541B5E0" w14:textId="77777777">
        <w:tc>
          <w:tcPr>
            <w:tcW w:w="3285" w:type="dxa"/>
          </w:tcPr>
          <w:p w14:paraId="0F128128" w14:textId="435FAB98" w:rsidR="003567A0" w:rsidRDefault="003567A0" w:rsidP="002D4886">
            <w:pPr>
              <w:pStyle w:val="Observation"/>
              <w:numPr>
                <w:ilvl w:val="0"/>
                <w:numId w:val="0"/>
              </w:numPr>
              <w:rPr>
                <w:b w:val="0"/>
                <w:bCs w:val="0"/>
              </w:rPr>
            </w:pPr>
            <w:r>
              <w:rPr>
                <w:b w:val="0"/>
                <w:bCs w:val="0"/>
              </w:rPr>
              <w:t>Backscatter transmission at f2</w:t>
            </w:r>
          </w:p>
        </w:tc>
        <w:tc>
          <w:tcPr>
            <w:tcW w:w="3285" w:type="dxa"/>
          </w:tcPr>
          <w:p w14:paraId="5B1A5276" w14:textId="6C686DFC" w:rsidR="003567A0" w:rsidRDefault="001F25A7" w:rsidP="002D4886">
            <w:pPr>
              <w:pStyle w:val="Observation"/>
              <w:numPr>
                <w:ilvl w:val="0"/>
                <w:numId w:val="0"/>
              </w:numPr>
              <w:rPr>
                <w:b w:val="0"/>
                <w:bCs w:val="0"/>
              </w:rPr>
            </w:pPr>
            <w:r>
              <w:rPr>
                <w:b w:val="0"/>
                <w:bCs w:val="0"/>
              </w:rPr>
              <w:t>ACLR of CWT attenuated by a backscattering loss at A-IoT</w:t>
            </w:r>
          </w:p>
        </w:tc>
        <w:tc>
          <w:tcPr>
            <w:tcW w:w="3285" w:type="dxa"/>
          </w:tcPr>
          <w:p w14:paraId="53F1851E" w14:textId="5FC31C1C" w:rsidR="003567A0" w:rsidRDefault="003567A0" w:rsidP="002D4886">
            <w:pPr>
              <w:pStyle w:val="Observation"/>
              <w:numPr>
                <w:ilvl w:val="0"/>
                <w:numId w:val="0"/>
              </w:numPr>
              <w:rPr>
                <w:b w:val="0"/>
                <w:bCs w:val="0"/>
              </w:rPr>
            </w:pPr>
            <w:r>
              <w:rPr>
                <w:b w:val="0"/>
                <w:bCs w:val="0"/>
              </w:rPr>
              <w:t>The adjacent channel leakage power to the wanted signal channel</w:t>
            </w:r>
          </w:p>
        </w:tc>
      </w:tr>
      <w:tr w:rsidR="0034153E" w14:paraId="0702CF45" w14:textId="77777777">
        <w:tc>
          <w:tcPr>
            <w:tcW w:w="3285" w:type="dxa"/>
          </w:tcPr>
          <w:p w14:paraId="3447301F" w14:textId="71C4F4E9" w:rsidR="0034153E" w:rsidRDefault="0034153E" w:rsidP="002D4886">
            <w:pPr>
              <w:pStyle w:val="Observation"/>
              <w:numPr>
                <w:ilvl w:val="0"/>
                <w:numId w:val="0"/>
              </w:numPr>
              <w:rPr>
                <w:b w:val="0"/>
                <w:bCs w:val="0"/>
              </w:rPr>
            </w:pPr>
            <w:r>
              <w:rPr>
                <w:b w:val="0"/>
                <w:bCs w:val="0"/>
              </w:rPr>
              <w:t xml:space="preserve">Backscatter transmission at f1 by </w:t>
            </w:r>
            <w:proofErr w:type="gramStart"/>
            <w:r>
              <w:rPr>
                <w:b w:val="0"/>
                <w:bCs w:val="0"/>
              </w:rPr>
              <w:t>other</w:t>
            </w:r>
            <w:proofErr w:type="gramEnd"/>
            <w:r>
              <w:rPr>
                <w:b w:val="0"/>
                <w:bCs w:val="0"/>
              </w:rPr>
              <w:t xml:space="preserve"> A-IoT device</w:t>
            </w:r>
          </w:p>
        </w:tc>
        <w:tc>
          <w:tcPr>
            <w:tcW w:w="3285" w:type="dxa"/>
          </w:tcPr>
          <w:p w14:paraId="2A0DE4D6" w14:textId="2BBFC505" w:rsidR="0034153E" w:rsidRDefault="0034153E" w:rsidP="002D4886">
            <w:pPr>
              <w:pStyle w:val="Observation"/>
              <w:numPr>
                <w:ilvl w:val="0"/>
                <w:numId w:val="0"/>
              </w:numPr>
              <w:rPr>
                <w:b w:val="0"/>
                <w:bCs w:val="0"/>
              </w:rPr>
            </w:pPr>
            <w:r>
              <w:rPr>
                <w:b w:val="0"/>
                <w:bCs w:val="0"/>
              </w:rPr>
              <w:t>CW signal will be</w:t>
            </w:r>
            <w:r w:rsidR="004750F5">
              <w:rPr>
                <w:b w:val="0"/>
                <w:bCs w:val="0"/>
              </w:rPr>
              <w:t xml:space="preserve"> modulated and</w:t>
            </w:r>
            <w:r>
              <w:rPr>
                <w:b w:val="0"/>
                <w:bCs w:val="0"/>
              </w:rPr>
              <w:t xml:space="preserve"> backscattered not only by </w:t>
            </w:r>
            <w:r w:rsidR="00425424">
              <w:rPr>
                <w:b w:val="0"/>
                <w:bCs w:val="0"/>
              </w:rPr>
              <w:t>active UE within the cell, but also</w:t>
            </w:r>
            <w:r w:rsidR="004750F5">
              <w:rPr>
                <w:b w:val="0"/>
                <w:bCs w:val="0"/>
              </w:rPr>
              <w:t xml:space="preserve"> modulated and </w:t>
            </w:r>
            <w:r w:rsidR="00425424">
              <w:rPr>
                <w:b w:val="0"/>
                <w:bCs w:val="0"/>
              </w:rPr>
              <w:t xml:space="preserve">backscattered by other active UE in </w:t>
            </w:r>
            <w:r w:rsidR="001D0D55">
              <w:rPr>
                <w:b w:val="0"/>
                <w:bCs w:val="0"/>
              </w:rPr>
              <w:t xml:space="preserve">a </w:t>
            </w:r>
            <w:r w:rsidR="00425424">
              <w:rPr>
                <w:b w:val="0"/>
                <w:bCs w:val="0"/>
              </w:rPr>
              <w:t>cell</w:t>
            </w:r>
            <w:r w:rsidR="001D0D55">
              <w:rPr>
                <w:b w:val="0"/>
                <w:bCs w:val="0"/>
              </w:rPr>
              <w:t xml:space="preserve"> operating by </w:t>
            </w:r>
            <w:r w:rsidR="008A7AE7">
              <w:rPr>
                <w:b w:val="0"/>
                <w:bCs w:val="0"/>
              </w:rPr>
              <w:t>an</w:t>
            </w:r>
            <w:r w:rsidR="001D0D55">
              <w:rPr>
                <w:b w:val="0"/>
                <w:bCs w:val="0"/>
              </w:rPr>
              <w:t>other operator</w:t>
            </w:r>
          </w:p>
        </w:tc>
        <w:tc>
          <w:tcPr>
            <w:tcW w:w="3285" w:type="dxa"/>
          </w:tcPr>
          <w:p w14:paraId="73E9D883" w14:textId="5E080F68" w:rsidR="0034153E" w:rsidRDefault="00E966FD" w:rsidP="002D4886">
            <w:pPr>
              <w:pStyle w:val="Observation"/>
              <w:numPr>
                <w:ilvl w:val="0"/>
                <w:numId w:val="0"/>
              </w:numPr>
              <w:rPr>
                <w:b w:val="0"/>
                <w:bCs w:val="0"/>
                <w:lang w:val="en-US"/>
              </w:rPr>
            </w:pPr>
            <w:r w:rsidRPr="00E966FD">
              <w:rPr>
                <w:b w:val="0"/>
                <w:bCs w:val="0"/>
                <w:lang w:val="en-US"/>
              </w:rPr>
              <w:t xml:space="preserve">Active </w:t>
            </w:r>
            <w:r w:rsidR="00135329">
              <w:rPr>
                <w:b w:val="0"/>
                <w:bCs w:val="0"/>
                <w:lang w:val="en-US"/>
              </w:rPr>
              <w:t>A-IoT UE operating at f2</w:t>
            </w:r>
            <w:r w:rsidRPr="00E966FD">
              <w:rPr>
                <w:b w:val="0"/>
                <w:bCs w:val="0"/>
                <w:lang w:val="en-US"/>
              </w:rPr>
              <w:t xml:space="preserve"> in another c</w:t>
            </w:r>
            <w:r>
              <w:rPr>
                <w:b w:val="0"/>
                <w:bCs w:val="0"/>
                <w:lang w:val="en-US"/>
              </w:rPr>
              <w:t xml:space="preserve">ell can backscatter the signal </w:t>
            </w:r>
            <w:r w:rsidR="00130288">
              <w:rPr>
                <w:b w:val="0"/>
                <w:bCs w:val="0"/>
                <w:lang w:val="en-US"/>
              </w:rPr>
              <w:t>at f1 when both CW at f1 and f2 present at the same time.</w:t>
            </w:r>
          </w:p>
          <w:p w14:paraId="7210BBD5" w14:textId="1F870A44" w:rsidR="00E966FD" w:rsidRPr="00E966FD" w:rsidRDefault="00262DE1" w:rsidP="002D4886">
            <w:pPr>
              <w:pStyle w:val="Observation"/>
              <w:numPr>
                <w:ilvl w:val="0"/>
                <w:numId w:val="0"/>
              </w:numPr>
              <w:rPr>
                <w:b w:val="0"/>
                <w:bCs w:val="0"/>
                <w:lang w:val="en-US"/>
              </w:rPr>
            </w:pPr>
            <w:r>
              <w:object w:dxaOrig="9781" w:dyaOrig="7237" w14:anchorId="640D7213">
                <v:shape id="_x0000_i1036" type="#_x0000_t75" style="width:195pt;height:2in" o:ole="">
                  <v:imagedata r:id="rId39" o:title=""/>
                </v:shape>
                <o:OLEObject Type="Embed" ProgID="Visio.Drawing.15" ShapeID="_x0000_i1036" DrawAspect="Content" ObjectID="_1784731081" r:id="rId40"/>
              </w:object>
            </w:r>
          </w:p>
        </w:tc>
      </w:tr>
    </w:tbl>
    <w:p w14:paraId="633A8F60" w14:textId="77777777" w:rsidR="006354F4" w:rsidRDefault="006354F4" w:rsidP="002D4886">
      <w:pPr>
        <w:pStyle w:val="Observation"/>
        <w:numPr>
          <w:ilvl w:val="0"/>
          <w:numId w:val="0"/>
        </w:numPr>
        <w:rPr>
          <w:b w:val="0"/>
          <w:bCs w:val="0"/>
        </w:rPr>
      </w:pPr>
    </w:p>
    <w:p w14:paraId="57FD690F" w14:textId="77777777" w:rsidR="006354F4" w:rsidRDefault="006354F4" w:rsidP="002D4886">
      <w:pPr>
        <w:pStyle w:val="Observation"/>
        <w:numPr>
          <w:ilvl w:val="0"/>
          <w:numId w:val="0"/>
        </w:numPr>
        <w:rPr>
          <w:b w:val="0"/>
          <w:bCs w:val="0"/>
        </w:rPr>
      </w:pPr>
    </w:p>
    <w:p w14:paraId="6D488A6B" w14:textId="7ED4D06C" w:rsidR="006354F4" w:rsidRDefault="00486704" w:rsidP="007C78E3">
      <w:pPr>
        <w:pStyle w:val="Observation"/>
        <w:numPr>
          <w:ilvl w:val="0"/>
          <w:numId w:val="0"/>
        </w:numPr>
        <w:ind w:firstLine="1440"/>
      </w:pPr>
      <w:r>
        <w:object w:dxaOrig="8533" w:dyaOrig="6985" w14:anchorId="4B99DFDB">
          <v:shape id="_x0000_i1037" type="#_x0000_t75" style="width:345.3pt;height:285pt" o:ole="">
            <v:imagedata r:id="rId41" o:title=""/>
          </v:shape>
          <o:OLEObject Type="Embed" ProgID="Visio.Drawing.15" ShapeID="_x0000_i1037" DrawAspect="Content" ObjectID="_1784731082" r:id="rId42"/>
        </w:object>
      </w:r>
    </w:p>
    <w:p w14:paraId="0A355837" w14:textId="77777777" w:rsidR="006354F4" w:rsidRDefault="006354F4" w:rsidP="002D4886">
      <w:pPr>
        <w:pStyle w:val="Observation"/>
        <w:numPr>
          <w:ilvl w:val="0"/>
          <w:numId w:val="0"/>
        </w:numPr>
      </w:pPr>
    </w:p>
    <w:p w14:paraId="4E575002" w14:textId="06E32622" w:rsidR="006354F4" w:rsidRDefault="00610CC6" w:rsidP="007C78E3">
      <w:pPr>
        <w:pStyle w:val="Caption"/>
        <w:ind w:left="1440" w:firstLine="720"/>
      </w:pPr>
      <w:r>
        <w:t xml:space="preserve">Figure </w:t>
      </w:r>
      <w:r>
        <w:fldChar w:fldCharType="begin"/>
      </w:r>
      <w:r>
        <w:instrText xml:space="preserve"> SEQ Figure \* ARABIC </w:instrText>
      </w:r>
      <w:r>
        <w:fldChar w:fldCharType="separate"/>
      </w:r>
      <w:r w:rsidR="0078135A">
        <w:rPr>
          <w:noProof/>
        </w:rPr>
        <w:t>12</w:t>
      </w:r>
      <w:r>
        <w:fldChar w:fldCharType="end"/>
      </w:r>
      <w:r>
        <w:t>:D</w:t>
      </w:r>
      <w:r w:rsidRPr="00E22CBF">
        <w:t>L coexisting overview for CWT outside the topology</w:t>
      </w:r>
    </w:p>
    <w:p w14:paraId="2AB83D6A" w14:textId="4994D166" w:rsidR="00610CC6" w:rsidRDefault="00610CC6" w:rsidP="0094658F">
      <w:pPr>
        <w:pStyle w:val="Caption"/>
        <w:ind w:left="720" w:firstLine="720"/>
      </w:pPr>
      <w:bookmarkStart w:id="16" w:name="_Ref162352133"/>
      <w:r>
        <w:lastRenderedPageBreak/>
        <w:t xml:space="preserve">Table </w:t>
      </w:r>
      <w:r>
        <w:fldChar w:fldCharType="begin"/>
      </w:r>
      <w:r>
        <w:instrText xml:space="preserve"> SEQ Table \* ARABIC </w:instrText>
      </w:r>
      <w:r>
        <w:fldChar w:fldCharType="separate"/>
      </w:r>
      <w:r w:rsidR="004E01AD">
        <w:rPr>
          <w:noProof/>
        </w:rPr>
        <w:t>4</w:t>
      </w:r>
      <w:r>
        <w:fldChar w:fldCharType="end"/>
      </w:r>
      <w:bookmarkEnd w:id="16"/>
      <w:r>
        <w:t>:</w:t>
      </w:r>
      <w:r w:rsidRPr="00610CC6">
        <w:t xml:space="preserve"> </w:t>
      </w:r>
      <w:r>
        <w:t xml:space="preserve">The DL interference from aggressors to </w:t>
      </w:r>
      <w:r w:rsidR="00744117">
        <w:t>A-IoT</w:t>
      </w:r>
      <w:r>
        <w:t xml:space="preserve"> receiving @f1</w:t>
      </w:r>
    </w:p>
    <w:tbl>
      <w:tblPr>
        <w:tblStyle w:val="TableGrid"/>
        <w:tblW w:w="0" w:type="auto"/>
        <w:tblLook w:val="04A0" w:firstRow="1" w:lastRow="0" w:firstColumn="1" w:lastColumn="0" w:noHBand="0" w:noVBand="1"/>
      </w:tblPr>
      <w:tblGrid>
        <w:gridCol w:w="3285"/>
        <w:gridCol w:w="3285"/>
        <w:gridCol w:w="3285"/>
      </w:tblGrid>
      <w:tr w:rsidR="00610CC6" w14:paraId="5E6F4602" w14:textId="77777777">
        <w:tc>
          <w:tcPr>
            <w:tcW w:w="3285" w:type="dxa"/>
          </w:tcPr>
          <w:p w14:paraId="1C54DD10" w14:textId="77777777" w:rsidR="00610CC6" w:rsidRPr="004265CC" w:rsidRDefault="00610CC6">
            <w:pPr>
              <w:pStyle w:val="Observation"/>
              <w:numPr>
                <w:ilvl w:val="0"/>
                <w:numId w:val="0"/>
              </w:numPr>
            </w:pPr>
            <w:r w:rsidRPr="004265CC">
              <w:t>Aggressor</w:t>
            </w:r>
          </w:p>
        </w:tc>
        <w:tc>
          <w:tcPr>
            <w:tcW w:w="3285" w:type="dxa"/>
          </w:tcPr>
          <w:p w14:paraId="7EB1686E" w14:textId="65526963" w:rsidR="00610CC6" w:rsidRPr="004265CC" w:rsidRDefault="004265CC">
            <w:pPr>
              <w:pStyle w:val="Observation"/>
              <w:numPr>
                <w:ilvl w:val="0"/>
                <w:numId w:val="0"/>
              </w:numPr>
            </w:pPr>
            <w:r w:rsidRPr="004265CC">
              <w:t>P</w:t>
            </w:r>
            <w:r w:rsidR="00610CC6" w:rsidRPr="004265CC">
              <w:t>arameter</w:t>
            </w:r>
          </w:p>
        </w:tc>
        <w:tc>
          <w:tcPr>
            <w:tcW w:w="3285" w:type="dxa"/>
          </w:tcPr>
          <w:p w14:paraId="770037F2" w14:textId="77777777" w:rsidR="00610CC6" w:rsidRPr="004265CC" w:rsidRDefault="00610CC6">
            <w:pPr>
              <w:pStyle w:val="Observation"/>
              <w:numPr>
                <w:ilvl w:val="0"/>
                <w:numId w:val="0"/>
              </w:numPr>
            </w:pPr>
            <w:r w:rsidRPr="004265CC">
              <w:t>Note</w:t>
            </w:r>
          </w:p>
        </w:tc>
      </w:tr>
      <w:tr w:rsidR="00610CC6" w14:paraId="236B5E29" w14:textId="77777777">
        <w:tc>
          <w:tcPr>
            <w:tcW w:w="3285" w:type="dxa"/>
          </w:tcPr>
          <w:p w14:paraId="6DDDA7BF" w14:textId="77777777" w:rsidR="00610CC6" w:rsidRDefault="00610CC6">
            <w:pPr>
              <w:pStyle w:val="Observation"/>
              <w:numPr>
                <w:ilvl w:val="0"/>
                <w:numId w:val="0"/>
              </w:numPr>
              <w:rPr>
                <w:b w:val="0"/>
                <w:bCs w:val="0"/>
              </w:rPr>
            </w:pPr>
            <w:r>
              <w:rPr>
                <w:b w:val="0"/>
                <w:bCs w:val="0"/>
              </w:rPr>
              <w:t>CW node transmitting at f1</w:t>
            </w:r>
          </w:p>
        </w:tc>
        <w:tc>
          <w:tcPr>
            <w:tcW w:w="3285" w:type="dxa"/>
          </w:tcPr>
          <w:p w14:paraId="6B792F3D" w14:textId="0A215FA1" w:rsidR="00610CC6" w:rsidRDefault="00610CC6">
            <w:pPr>
              <w:pStyle w:val="Observation"/>
              <w:numPr>
                <w:ilvl w:val="0"/>
                <w:numId w:val="0"/>
              </w:numPr>
              <w:rPr>
                <w:b w:val="0"/>
                <w:bCs w:val="0"/>
              </w:rPr>
            </w:pPr>
            <w:r>
              <w:rPr>
                <w:b w:val="0"/>
                <w:bCs w:val="0"/>
              </w:rPr>
              <w:t>In</w:t>
            </w:r>
            <w:r w:rsidR="004265CC">
              <w:rPr>
                <w:b w:val="0"/>
                <w:bCs w:val="0"/>
              </w:rPr>
              <w:t>-</w:t>
            </w:r>
            <w:r>
              <w:rPr>
                <w:b w:val="0"/>
                <w:bCs w:val="0"/>
              </w:rPr>
              <w:t>band emission level relative to the transmitted power at certain frequency offset to the CW transmitted frequency</w:t>
            </w:r>
          </w:p>
        </w:tc>
        <w:tc>
          <w:tcPr>
            <w:tcW w:w="3285" w:type="dxa"/>
          </w:tcPr>
          <w:p w14:paraId="231623E2" w14:textId="77777777" w:rsidR="00610CC6" w:rsidRDefault="00610CC6">
            <w:pPr>
              <w:pStyle w:val="Observation"/>
              <w:numPr>
                <w:ilvl w:val="0"/>
                <w:numId w:val="0"/>
              </w:numPr>
              <w:rPr>
                <w:b w:val="0"/>
                <w:bCs w:val="0"/>
              </w:rPr>
            </w:pPr>
            <w:r>
              <w:rPr>
                <w:b w:val="0"/>
                <w:bCs w:val="0"/>
              </w:rPr>
              <w:t>The phase noise or PA noise both impact this level.</w:t>
            </w:r>
          </w:p>
        </w:tc>
      </w:tr>
      <w:tr w:rsidR="00610CC6" w14:paraId="669065CB" w14:textId="77777777">
        <w:tc>
          <w:tcPr>
            <w:tcW w:w="3285" w:type="dxa"/>
          </w:tcPr>
          <w:p w14:paraId="69080230" w14:textId="77777777" w:rsidR="00610CC6" w:rsidRDefault="00610CC6">
            <w:pPr>
              <w:pStyle w:val="Observation"/>
              <w:numPr>
                <w:ilvl w:val="0"/>
                <w:numId w:val="0"/>
              </w:numPr>
              <w:rPr>
                <w:b w:val="0"/>
                <w:bCs w:val="0"/>
              </w:rPr>
            </w:pPr>
            <w:r>
              <w:rPr>
                <w:b w:val="0"/>
                <w:bCs w:val="0"/>
              </w:rPr>
              <w:t>CW node transmitting at f2</w:t>
            </w:r>
          </w:p>
        </w:tc>
        <w:tc>
          <w:tcPr>
            <w:tcW w:w="3285" w:type="dxa"/>
          </w:tcPr>
          <w:p w14:paraId="52ED96E5" w14:textId="77777777" w:rsidR="00610CC6" w:rsidRDefault="00610CC6">
            <w:pPr>
              <w:pStyle w:val="Observation"/>
              <w:numPr>
                <w:ilvl w:val="0"/>
                <w:numId w:val="0"/>
              </w:numPr>
              <w:rPr>
                <w:b w:val="0"/>
                <w:bCs w:val="0"/>
              </w:rPr>
            </w:pPr>
            <w:r>
              <w:rPr>
                <w:b w:val="0"/>
                <w:bCs w:val="0"/>
              </w:rPr>
              <w:t>ACLR of CWT</w:t>
            </w:r>
          </w:p>
          <w:p w14:paraId="7348ED96" w14:textId="34ED5AD6" w:rsidR="006B5712" w:rsidRDefault="00C631E1">
            <w:pPr>
              <w:pStyle w:val="Observation"/>
              <w:numPr>
                <w:ilvl w:val="0"/>
                <w:numId w:val="0"/>
              </w:numPr>
              <w:rPr>
                <w:b w:val="0"/>
                <w:bCs w:val="0"/>
              </w:rPr>
            </w:pPr>
            <w:r>
              <w:rPr>
                <w:b w:val="0"/>
                <w:bCs w:val="0"/>
              </w:rPr>
              <w:t xml:space="preserve">Potential </w:t>
            </w:r>
            <w:r w:rsidR="00042418">
              <w:rPr>
                <w:b w:val="0"/>
                <w:bCs w:val="0"/>
              </w:rPr>
              <w:t xml:space="preserve">IMD degradation </w:t>
            </w:r>
          </w:p>
        </w:tc>
        <w:tc>
          <w:tcPr>
            <w:tcW w:w="3285" w:type="dxa"/>
          </w:tcPr>
          <w:p w14:paraId="4FCF80E3" w14:textId="77777777" w:rsidR="00610CC6" w:rsidRDefault="00610CC6">
            <w:pPr>
              <w:pStyle w:val="Observation"/>
              <w:numPr>
                <w:ilvl w:val="0"/>
                <w:numId w:val="0"/>
              </w:numPr>
              <w:rPr>
                <w:b w:val="0"/>
                <w:bCs w:val="0"/>
              </w:rPr>
            </w:pPr>
            <w:r>
              <w:rPr>
                <w:b w:val="0"/>
                <w:bCs w:val="0"/>
              </w:rPr>
              <w:t>The adjacent channel leakage power to the wanted signal channel</w:t>
            </w:r>
          </w:p>
        </w:tc>
      </w:tr>
      <w:tr w:rsidR="00610CC6" w14:paraId="49B6CF47" w14:textId="77777777">
        <w:tc>
          <w:tcPr>
            <w:tcW w:w="3285" w:type="dxa"/>
          </w:tcPr>
          <w:p w14:paraId="4C9E1B13" w14:textId="288F730F" w:rsidR="00610CC6" w:rsidRDefault="00A27FE8">
            <w:pPr>
              <w:pStyle w:val="Observation"/>
              <w:numPr>
                <w:ilvl w:val="0"/>
                <w:numId w:val="0"/>
              </w:numPr>
              <w:rPr>
                <w:b w:val="0"/>
                <w:bCs w:val="0"/>
              </w:rPr>
            </w:pPr>
            <w:r>
              <w:rPr>
                <w:b w:val="0"/>
                <w:bCs w:val="0"/>
              </w:rPr>
              <w:t>BS</w:t>
            </w:r>
            <w:r w:rsidR="00610CC6">
              <w:rPr>
                <w:b w:val="0"/>
                <w:bCs w:val="0"/>
              </w:rPr>
              <w:t xml:space="preserve"> transmission at f2</w:t>
            </w:r>
          </w:p>
        </w:tc>
        <w:tc>
          <w:tcPr>
            <w:tcW w:w="3285" w:type="dxa"/>
          </w:tcPr>
          <w:p w14:paraId="68818B2E" w14:textId="223DCA69" w:rsidR="00610CC6" w:rsidRDefault="00610CC6">
            <w:pPr>
              <w:pStyle w:val="Observation"/>
              <w:numPr>
                <w:ilvl w:val="0"/>
                <w:numId w:val="0"/>
              </w:numPr>
              <w:rPr>
                <w:b w:val="0"/>
                <w:bCs w:val="0"/>
              </w:rPr>
            </w:pPr>
            <w:r>
              <w:rPr>
                <w:b w:val="0"/>
                <w:bCs w:val="0"/>
              </w:rPr>
              <w:t xml:space="preserve">ACLR </w:t>
            </w:r>
          </w:p>
        </w:tc>
        <w:tc>
          <w:tcPr>
            <w:tcW w:w="3285" w:type="dxa"/>
          </w:tcPr>
          <w:p w14:paraId="4CC55766" w14:textId="77777777" w:rsidR="00610CC6" w:rsidRDefault="00610CC6">
            <w:pPr>
              <w:pStyle w:val="Observation"/>
              <w:numPr>
                <w:ilvl w:val="0"/>
                <w:numId w:val="0"/>
              </w:numPr>
              <w:rPr>
                <w:b w:val="0"/>
                <w:bCs w:val="0"/>
              </w:rPr>
            </w:pPr>
            <w:r>
              <w:rPr>
                <w:b w:val="0"/>
                <w:bCs w:val="0"/>
              </w:rPr>
              <w:t>The adjacent channel leakage power to the wanted signal channel</w:t>
            </w:r>
          </w:p>
        </w:tc>
      </w:tr>
    </w:tbl>
    <w:p w14:paraId="1D352EE6" w14:textId="77777777" w:rsidR="00610CC6" w:rsidRDefault="00610CC6" w:rsidP="00610CC6"/>
    <w:p w14:paraId="4DAFEC48" w14:textId="44070DCF" w:rsidR="00917617" w:rsidRDefault="00BB79A0" w:rsidP="00610CC6">
      <w:r>
        <w:t>For the CWT topology</w:t>
      </w:r>
      <w:r w:rsidR="002D31E0">
        <w:t>,</w:t>
      </w:r>
      <w:r w:rsidR="001F298F">
        <w:t xml:space="preserve"> w</w:t>
      </w:r>
      <w:r w:rsidR="00A778B4" w:rsidRPr="00A778B4">
        <w:t>hen CWT node is transmitting the CW signa</w:t>
      </w:r>
      <w:r w:rsidR="00E7366A">
        <w:t xml:space="preserve">l, the </w:t>
      </w:r>
      <w:r w:rsidR="00A778B4" w:rsidRPr="00A778B4">
        <w:t>CW signal can be used for the A-IoT device type 1 to harvest energy</w:t>
      </w:r>
      <w:r w:rsidR="00161D01">
        <w:t xml:space="preserve">. </w:t>
      </w:r>
      <w:r w:rsidR="00A778B4" w:rsidRPr="00A778B4">
        <w:t>The maximum distance to the A-IoT should be corresponding to minimum power to power on A-IoT device.</w:t>
      </w:r>
      <w:r w:rsidR="002E19E1">
        <w:t xml:space="preserve"> </w:t>
      </w:r>
      <w:r w:rsidR="00526208">
        <w:t>Such distance could be increased with a higher CWT power, but as CWT</w:t>
      </w:r>
      <w:r w:rsidR="0076420E">
        <w:t xml:space="preserve"> is</w:t>
      </w:r>
      <w:r w:rsidR="00526208">
        <w:t xml:space="preserve"> also one interference </w:t>
      </w:r>
      <w:r w:rsidR="0076420E">
        <w:t xml:space="preserve">source, the CWT power should be controlled in a reasonable level, with referencing to the coexisting </w:t>
      </w:r>
      <w:r w:rsidR="00B94163">
        <w:t>results. As a starting point, the CWT</w:t>
      </w:r>
      <w:r w:rsidR="00DB5D4D">
        <w:t xml:space="preserve"> node</w:t>
      </w:r>
      <w:r w:rsidR="00B94163">
        <w:t xml:space="preserve"> topology could be similar with BS topology but with </w:t>
      </w:r>
      <w:r w:rsidR="00256FC3">
        <w:t>different</w:t>
      </w:r>
      <w:r w:rsidR="00DB5D4D">
        <w:t xml:space="preserve"> network</w:t>
      </w:r>
      <w:r w:rsidR="00256FC3">
        <w:t xml:space="preserve"> </w:t>
      </w:r>
      <w:r w:rsidR="00C931EE">
        <w:t xml:space="preserve">grid </w:t>
      </w:r>
      <w:r w:rsidR="006548EA">
        <w:t>shift</w:t>
      </w:r>
      <w:r w:rsidR="00256FC3">
        <w:t xml:space="preserve">. This could be a similar case with the </w:t>
      </w:r>
      <w:r w:rsidR="0025222F">
        <w:t xml:space="preserve">different network layer with different </w:t>
      </w:r>
      <w:r w:rsidR="00C931EE">
        <w:t>grid shift</w:t>
      </w:r>
      <w:r w:rsidR="0025222F">
        <w:t xml:space="preserve">. </w:t>
      </w:r>
      <w:r w:rsidR="004E40D2">
        <w:t>When CW is in topology, it can be regarded as a special case where CWT node is co-located with BS</w:t>
      </w:r>
      <w:r w:rsidR="002511C8">
        <w:t>.</w:t>
      </w:r>
    </w:p>
    <w:p w14:paraId="25491138" w14:textId="2E04EDB4" w:rsidR="00CD0BE7" w:rsidRDefault="00DB5D4D" w:rsidP="00CD0BE7">
      <w:pPr>
        <w:pStyle w:val="Proposal"/>
      </w:pPr>
      <w:bookmarkStart w:id="17" w:name="_Ref163147167"/>
      <w:bookmarkStart w:id="18" w:name="_Ref166504851"/>
      <w:r>
        <w:t xml:space="preserve">Model </w:t>
      </w:r>
      <w:r w:rsidR="00BE637A">
        <w:t>a d</w:t>
      </w:r>
      <w:r w:rsidR="0072637F">
        <w:t xml:space="preserve">edicated </w:t>
      </w:r>
      <w:r>
        <w:t xml:space="preserve">CWT node layer with a </w:t>
      </w:r>
      <w:r w:rsidR="00C931EE">
        <w:t xml:space="preserve">grid </w:t>
      </w:r>
      <w:r w:rsidR="006548EA">
        <w:t>shift to the network layer</w:t>
      </w:r>
      <w:bookmarkEnd w:id="17"/>
      <w:r w:rsidR="000323A1">
        <w:t>.</w:t>
      </w:r>
      <w:bookmarkEnd w:id="18"/>
    </w:p>
    <w:p w14:paraId="15E5E897" w14:textId="593B3677" w:rsidR="0025222F" w:rsidRDefault="0025222F" w:rsidP="00610CC6">
      <w:r>
        <w:t>When CW is in</w:t>
      </w:r>
      <w:r w:rsidR="0072637F">
        <w:t>side</w:t>
      </w:r>
      <w:r>
        <w:t xml:space="preserve"> topology, the CW signal will be transmitting from BS or UE, in such a case, there is no </w:t>
      </w:r>
      <w:r w:rsidR="00766FCB">
        <w:t xml:space="preserve">dedicated </w:t>
      </w:r>
      <w:r w:rsidR="00CB7E8A">
        <w:t>CW node</w:t>
      </w:r>
      <w:r w:rsidR="009F6599">
        <w:t>,</w:t>
      </w:r>
      <w:r w:rsidR="00766FCB">
        <w:t xml:space="preserve"> and one network layer can be used.</w:t>
      </w:r>
    </w:p>
    <w:p w14:paraId="7545716F" w14:textId="3F2F5924" w:rsidR="00CB7E8A" w:rsidRDefault="00CB7E8A" w:rsidP="00610CC6">
      <w:r>
        <w:t xml:space="preserve">The coexisting simulation scenarios are listed in </w:t>
      </w:r>
      <w:r w:rsidR="005B0B41">
        <w:fldChar w:fldCharType="begin"/>
      </w:r>
      <w:r w:rsidR="005B0B41">
        <w:instrText xml:space="preserve"> REF _Ref162356746 \h </w:instrText>
      </w:r>
      <w:r w:rsidR="005B0B41">
        <w:fldChar w:fldCharType="separate"/>
      </w:r>
      <w:r w:rsidR="00DD0E0E">
        <w:t xml:space="preserve">Table </w:t>
      </w:r>
      <w:r w:rsidR="00DD0E0E">
        <w:rPr>
          <w:noProof/>
        </w:rPr>
        <w:t>5</w:t>
      </w:r>
      <w:r w:rsidR="005B0B41">
        <w:fldChar w:fldCharType="end"/>
      </w:r>
      <w:r w:rsidR="005B0B41">
        <w:t xml:space="preserve"> </w:t>
      </w:r>
      <w:r>
        <w:t>below</w:t>
      </w:r>
      <w:r w:rsidR="005B0B41">
        <w:t xml:space="preserve">, the cases number can be increased </w:t>
      </w:r>
      <w:r w:rsidR="00F51539">
        <w:t>when RAN1 agrees also how the CW is transmitted (DL or UL) band</w:t>
      </w:r>
      <w:r w:rsidR="008A0BDF">
        <w:t>.</w:t>
      </w:r>
    </w:p>
    <w:p w14:paraId="7C38D93A" w14:textId="1EA31AB8" w:rsidR="00CF3AE4" w:rsidRDefault="00CF3AE4" w:rsidP="00D96254">
      <w:pPr>
        <w:pStyle w:val="Caption"/>
        <w:ind w:left="1440" w:firstLine="720"/>
      </w:pPr>
      <w:bookmarkStart w:id="19" w:name="_Ref162356746"/>
      <w:r>
        <w:t xml:space="preserve">Table </w:t>
      </w:r>
      <w:r>
        <w:fldChar w:fldCharType="begin"/>
      </w:r>
      <w:r>
        <w:instrText xml:space="preserve"> SEQ Table \* ARABIC </w:instrText>
      </w:r>
      <w:r>
        <w:fldChar w:fldCharType="separate"/>
      </w:r>
      <w:r w:rsidR="004E01AD">
        <w:rPr>
          <w:noProof/>
        </w:rPr>
        <w:t>5</w:t>
      </w:r>
      <w:r>
        <w:fldChar w:fldCharType="end"/>
      </w:r>
      <w:bookmarkEnd w:id="19"/>
      <w:r>
        <w:t xml:space="preserve">: </w:t>
      </w:r>
      <w:r w:rsidR="0077507B">
        <w:t>T</w:t>
      </w:r>
      <w:r>
        <w:t>he coexisting simulation cases</w:t>
      </w:r>
      <w:r w:rsidR="00AB27E5">
        <w:t xml:space="preserve"> for </w:t>
      </w:r>
      <w:r w:rsidR="00EC38A5">
        <w:t>D1T1</w:t>
      </w:r>
      <w:r w:rsidR="004A559F">
        <w:t xml:space="preserve"> of outside topology</w:t>
      </w:r>
    </w:p>
    <w:tbl>
      <w:tblPr>
        <w:tblStyle w:val="TableGrid"/>
        <w:tblW w:w="0" w:type="auto"/>
        <w:tblLook w:val="04A0" w:firstRow="1" w:lastRow="0" w:firstColumn="1" w:lastColumn="0" w:noHBand="0" w:noVBand="1"/>
      </w:tblPr>
      <w:tblGrid>
        <w:gridCol w:w="2463"/>
        <w:gridCol w:w="2464"/>
        <w:gridCol w:w="2464"/>
        <w:gridCol w:w="2464"/>
      </w:tblGrid>
      <w:tr w:rsidR="0042432A" w14:paraId="03F5E08A" w14:textId="77777777">
        <w:tc>
          <w:tcPr>
            <w:tcW w:w="2463" w:type="dxa"/>
            <w:vMerge w:val="restart"/>
          </w:tcPr>
          <w:p w14:paraId="47E4CCF4" w14:textId="5BC87D3E" w:rsidR="0042432A" w:rsidRPr="00AF35F7" w:rsidRDefault="0042432A" w:rsidP="00610CC6">
            <w:pPr>
              <w:rPr>
                <w:b/>
                <w:bCs/>
              </w:rPr>
            </w:pPr>
            <w:r w:rsidRPr="00AF35F7">
              <w:rPr>
                <w:b/>
                <w:bCs/>
              </w:rPr>
              <w:t>Simulation cases/ Scenarios</w:t>
            </w:r>
          </w:p>
        </w:tc>
        <w:tc>
          <w:tcPr>
            <w:tcW w:w="7392" w:type="dxa"/>
            <w:gridSpan w:val="3"/>
          </w:tcPr>
          <w:p w14:paraId="74733CF1" w14:textId="3DCC3760" w:rsidR="0042432A" w:rsidRPr="00AF35F7" w:rsidRDefault="0042432A" w:rsidP="00610CC6">
            <w:pPr>
              <w:rPr>
                <w:b/>
                <w:bCs/>
              </w:rPr>
            </w:pPr>
            <w:r w:rsidRPr="00AF35F7">
              <w:rPr>
                <w:rFonts w:eastAsiaTheme="minorEastAsia"/>
                <w:b/>
                <w:bCs/>
                <w:lang w:eastAsia="zh-CN"/>
              </w:rPr>
              <w:t xml:space="preserve">Topology 1: </w:t>
            </w:r>
            <w:r w:rsidRPr="00AF35F7">
              <w:rPr>
                <w:rFonts w:eastAsiaTheme="minorEastAsia" w:hint="eastAsia"/>
                <w:b/>
                <w:bCs/>
                <w:lang w:eastAsia="zh-CN"/>
              </w:rPr>
              <w:t xml:space="preserve">indoor BS + indoor </w:t>
            </w:r>
            <w:proofErr w:type="spellStart"/>
            <w:r w:rsidRPr="00AF35F7">
              <w:rPr>
                <w:rFonts w:eastAsiaTheme="minorEastAsia" w:hint="eastAsia"/>
                <w:b/>
                <w:bCs/>
                <w:lang w:eastAsia="zh-CN"/>
              </w:rPr>
              <w:t>AIoT</w:t>
            </w:r>
            <w:proofErr w:type="spellEnd"/>
            <w:r w:rsidRPr="00AF35F7">
              <w:rPr>
                <w:rFonts w:eastAsiaTheme="minorEastAsia" w:hint="eastAsia"/>
                <w:b/>
                <w:bCs/>
                <w:lang w:eastAsia="zh-CN"/>
              </w:rPr>
              <w:t xml:space="preserve"> device</w:t>
            </w:r>
          </w:p>
        </w:tc>
      </w:tr>
      <w:tr w:rsidR="0042432A" w14:paraId="38BAF330" w14:textId="77777777" w:rsidTr="00CB7E8A">
        <w:tc>
          <w:tcPr>
            <w:tcW w:w="2463" w:type="dxa"/>
            <w:vMerge/>
          </w:tcPr>
          <w:p w14:paraId="0AB3D2B2" w14:textId="2598BBF3" w:rsidR="0042432A" w:rsidRPr="00AF35F7" w:rsidRDefault="0042432A" w:rsidP="00610CC6">
            <w:pPr>
              <w:rPr>
                <w:b/>
                <w:bCs/>
              </w:rPr>
            </w:pPr>
          </w:p>
        </w:tc>
        <w:tc>
          <w:tcPr>
            <w:tcW w:w="2464" w:type="dxa"/>
          </w:tcPr>
          <w:p w14:paraId="2FA6B1DC" w14:textId="0D803C67" w:rsidR="0042432A" w:rsidRPr="00AF35F7" w:rsidRDefault="00D96254" w:rsidP="00610CC6">
            <w:pPr>
              <w:rPr>
                <w:b/>
                <w:bCs/>
              </w:rPr>
            </w:pPr>
            <w:r w:rsidRPr="00AF35F7">
              <w:rPr>
                <w:b/>
                <w:bCs/>
              </w:rPr>
              <w:t>Victim</w:t>
            </w:r>
          </w:p>
        </w:tc>
        <w:tc>
          <w:tcPr>
            <w:tcW w:w="2464" w:type="dxa"/>
          </w:tcPr>
          <w:p w14:paraId="29020B6E" w14:textId="7D3808CF" w:rsidR="0042432A" w:rsidRPr="00AF35F7" w:rsidRDefault="001D4AA7" w:rsidP="00610CC6">
            <w:pPr>
              <w:rPr>
                <w:b/>
                <w:bCs/>
              </w:rPr>
            </w:pPr>
            <w:r w:rsidRPr="00AF35F7">
              <w:rPr>
                <w:b/>
                <w:bCs/>
              </w:rPr>
              <w:t>Aggressor</w:t>
            </w:r>
          </w:p>
        </w:tc>
        <w:tc>
          <w:tcPr>
            <w:tcW w:w="2464" w:type="dxa"/>
          </w:tcPr>
          <w:p w14:paraId="4E7D51E1" w14:textId="599F253E" w:rsidR="0042432A" w:rsidRPr="00AF35F7" w:rsidRDefault="00D96254" w:rsidP="00610CC6">
            <w:pPr>
              <w:rPr>
                <w:b/>
                <w:bCs/>
              </w:rPr>
            </w:pPr>
            <w:r w:rsidRPr="00AF35F7">
              <w:rPr>
                <w:b/>
                <w:bCs/>
              </w:rPr>
              <w:t>CW in/outside topology</w:t>
            </w:r>
          </w:p>
        </w:tc>
      </w:tr>
      <w:tr w:rsidR="00CB7E8A" w14:paraId="38418DB8" w14:textId="77777777" w:rsidTr="00CB7E8A">
        <w:tc>
          <w:tcPr>
            <w:tcW w:w="2463" w:type="dxa"/>
          </w:tcPr>
          <w:p w14:paraId="5333F877" w14:textId="44C73401" w:rsidR="00CB7E8A" w:rsidRDefault="004A559F" w:rsidP="00610CC6">
            <w:r>
              <w:t>1</w:t>
            </w:r>
          </w:p>
        </w:tc>
        <w:tc>
          <w:tcPr>
            <w:tcW w:w="2464" w:type="dxa"/>
          </w:tcPr>
          <w:p w14:paraId="0BCFC0B4" w14:textId="49B4FFFC" w:rsidR="00CB7E8A" w:rsidRDefault="007248E8" w:rsidP="00610CC6">
            <w:r>
              <w:t xml:space="preserve">BS </w:t>
            </w:r>
            <w:r w:rsidR="005B0B41">
              <w:t>UL</w:t>
            </w:r>
            <w:r>
              <w:t xml:space="preserve"> receiving</w:t>
            </w:r>
          </w:p>
        </w:tc>
        <w:tc>
          <w:tcPr>
            <w:tcW w:w="2464" w:type="dxa"/>
          </w:tcPr>
          <w:p w14:paraId="7AC6D08A" w14:textId="77777777" w:rsidR="00CB7E8A" w:rsidRDefault="007248E8" w:rsidP="00610CC6">
            <w:r>
              <w:t>Other BSs transmitting CWT in adjacent channel</w:t>
            </w:r>
          </w:p>
          <w:p w14:paraId="075D053B" w14:textId="77777777" w:rsidR="005B0B41" w:rsidRDefault="007248E8" w:rsidP="00610CC6">
            <w:r>
              <w:t xml:space="preserve">CWT node transmitting </w:t>
            </w:r>
            <w:r w:rsidR="005B0B41">
              <w:t>in cochannel</w:t>
            </w:r>
          </w:p>
          <w:p w14:paraId="3C207A34" w14:textId="0476F274" w:rsidR="007248E8" w:rsidRDefault="007248E8" w:rsidP="00610CC6">
            <w:r>
              <w:t xml:space="preserve">CW </w:t>
            </w:r>
            <w:r w:rsidR="005B0B41">
              <w:t xml:space="preserve">node transmitting in </w:t>
            </w:r>
            <w:r>
              <w:t xml:space="preserve">adjacent channel </w:t>
            </w:r>
          </w:p>
        </w:tc>
        <w:tc>
          <w:tcPr>
            <w:tcW w:w="2464" w:type="dxa"/>
          </w:tcPr>
          <w:p w14:paraId="44FCFB4D" w14:textId="11990021" w:rsidR="00CB7E8A" w:rsidRDefault="00B16F70" w:rsidP="00610CC6">
            <w:r>
              <w:t>CW out</w:t>
            </w:r>
            <w:r w:rsidR="007248E8">
              <w:t>side</w:t>
            </w:r>
            <w:r>
              <w:t xml:space="preserve"> topology</w:t>
            </w:r>
          </w:p>
        </w:tc>
      </w:tr>
      <w:tr w:rsidR="00CB7E8A" w14:paraId="7817D9ED" w14:textId="77777777" w:rsidTr="00CB7E8A">
        <w:tc>
          <w:tcPr>
            <w:tcW w:w="2463" w:type="dxa"/>
          </w:tcPr>
          <w:p w14:paraId="45E69007" w14:textId="38380BFB" w:rsidR="00CB7E8A" w:rsidRDefault="004A559F" w:rsidP="00610CC6">
            <w:r>
              <w:t>2</w:t>
            </w:r>
          </w:p>
        </w:tc>
        <w:tc>
          <w:tcPr>
            <w:tcW w:w="2464" w:type="dxa"/>
          </w:tcPr>
          <w:p w14:paraId="3930419F" w14:textId="4B38BF31" w:rsidR="00CB7E8A" w:rsidRDefault="007248E8" w:rsidP="00610CC6">
            <w:r>
              <w:t>A-IoT DL receiving</w:t>
            </w:r>
          </w:p>
        </w:tc>
        <w:tc>
          <w:tcPr>
            <w:tcW w:w="2464" w:type="dxa"/>
          </w:tcPr>
          <w:p w14:paraId="7DB0B093" w14:textId="259F2110" w:rsidR="005B0B41" w:rsidRDefault="005B0B41" w:rsidP="005B0B41">
            <w:r>
              <w:t>CW node transmitting at cochannel</w:t>
            </w:r>
          </w:p>
          <w:p w14:paraId="7E72F85A" w14:textId="31BF5600" w:rsidR="005B0B41" w:rsidRDefault="005B0B41" w:rsidP="005B0B41">
            <w:r>
              <w:t>CW node transmitting at adjacent channel</w:t>
            </w:r>
          </w:p>
          <w:p w14:paraId="0B524BE1" w14:textId="1240AB6F" w:rsidR="00CB7E8A" w:rsidRDefault="005B0B41" w:rsidP="005B0B41">
            <w:r>
              <w:t>BS transmission at adjacent channel</w:t>
            </w:r>
          </w:p>
        </w:tc>
        <w:tc>
          <w:tcPr>
            <w:tcW w:w="2464" w:type="dxa"/>
          </w:tcPr>
          <w:p w14:paraId="6F35A56B" w14:textId="42BA6A18" w:rsidR="00CB7E8A" w:rsidRDefault="00B16F70" w:rsidP="00610CC6">
            <w:r>
              <w:t>CW out</w:t>
            </w:r>
            <w:r w:rsidR="007248E8">
              <w:t>side</w:t>
            </w:r>
            <w:r>
              <w:t xml:space="preserve"> topology</w:t>
            </w:r>
          </w:p>
        </w:tc>
      </w:tr>
    </w:tbl>
    <w:p w14:paraId="162C506F" w14:textId="77777777" w:rsidR="00CB7E8A" w:rsidRDefault="00CB7E8A" w:rsidP="00610CC6"/>
    <w:p w14:paraId="17EF403C" w14:textId="107CD718" w:rsidR="006354F4" w:rsidRDefault="006354F4" w:rsidP="002D4886">
      <w:pPr>
        <w:pStyle w:val="Observation"/>
        <w:numPr>
          <w:ilvl w:val="0"/>
          <w:numId w:val="0"/>
        </w:numPr>
      </w:pPr>
    </w:p>
    <w:p w14:paraId="37DCF709" w14:textId="3768849D" w:rsidR="00C34F1D" w:rsidRPr="00D13569" w:rsidRDefault="00A52AC4" w:rsidP="00D74BB6">
      <w:pPr>
        <w:pStyle w:val="Proposal"/>
        <w:ind w:left="1418" w:hanging="1418"/>
      </w:pPr>
      <w:bookmarkStart w:id="20" w:name="_Ref127543323"/>
      <w:bookmarkStart w:id="21" w:name="_Ref163147176"/>
      <w:bookmarkStart w:id="22" w:name="_Ref166504861"/>
      <w:r>
        <w:rPr>
          <w:lang w:val="en-US"/>
        </w:rPr>
        <w:t xml:space="preserve">Consider </w:t>
      </w:r>
      <w:r w:rsidR="009D631B">
        <w:rPr>
          <w:lang w:val="en-US"/>
        </w:rPr>
        <w:t>the simulation cases</w:t>
      </w:r>
      <w:r w:rsidR="0082573F">
        <w:rPr>
          <w:lang w:val="en-US"/>
        </w:rPr>
        <w:t xml:space="preserve"> in above table</w:t>
      </w:r>
      <w:bookmarkEnd w:id="20"/>
      <w:r w:rsidR="00681B92">
        <w:rPr>
          <w:lang w:val="en-US"/>
        </w:rPr>
        <w:t xml:space="preserve"> in this meeting and update it when RAN1 agree on CW transmission spectrum (UL or DL spectrum)</w:t>
      </w:r>
      <w:bookmarkEnd w:id="21"/>
      <w:r w:rsidR="008D2FE0">
        <w:rPr>
          <w:lang w:val="en-US"/>
        </w:rPr>
        <w:t xml:space="preserve"> between A-IoT systems.</w:t>
      </w:r>
      <w:bookmarkEnd w:id="22"/>
    </w:p>
    <w:p w14:paraId="13C439E4" w14:textId="19E837B8" w:rsidR="00D13569" w:rsidRDefault="00D13569" w:rsidP="00D13569">
      <w:pPr>
        <w:pStyle w:val="Proposal"/>
        <w:numPr>
          <w:ilvl w:val="0"/>
          <w:numId w:val="0"/>
        </w:numPr>
        <w:rPr>
          <w:b w:val="0"/>
          <w:bCs/>
          <w:lang w:val="en-US"/>
        </w:rPr>
      </w:pPr>
    </w:p>
    <w:p w14:paraId="31B0A124" w14:textId="076E8811" w:rsidR="001B57B7" w:rsidRDefault="001B57B7" w:rsidP="00D13569">
      <w:pPr>
        <w:pStyle w:val="Proposal"/>
        <w:numPr>
          <w:ilvl w:val="0"/>
          <w:numId w:val="0"/>
        </w:numPr>
        <w:rPr>
          <w:b w:val="0"/>
          <w:bCs/>
          <w:lang w:val="en-US"/>
        </w:rPr>
      </w:pPr>
      <w:r>
        <w:rPr>
          <w:b w:val="0"/>
          <w:bCs/>
          <w:lang w:val="en-US"/>
        </w:rPr>
        <w:t xml:space="preserve">In last meeting, </w:t>
      </w:r>
      <w:r w:rsidR="004C19C4">
        <w:rPr>
          <w:b w:val="0"/>
          <w:bCs/>
          <w:lang w:val="en-US"/>
        </w:rPr>
        <w:t xml:space="preserve">the A-IoT and NR cases </w:t>
      </w:r>
      <w:r w:rsidR="00F6649A">
        <w:rPr>
          <w:b w:val="0"/>
          <w:bCs/>
          <w:lang w:val="en-US"/>
        </w:rPr>
        <w:t>are</w:t>
      </w:r>
      <w:r w:rsidR="004C19C4">
        <w:rPr>
          <w:b w:val="0"/>
          <w:bCs/>
          <w:lang w:val="en-US"/>
        </w:rPr>
        <w:t xml:space="preserve"> prioritized, </w:t>
      </w:r>
      <w:r w:rsidR="00BE7E61">
        <w:rPr>
          <w:b w:val="0"/>
          <w:bCs/>
          <w:lang w:val="en-US"/>
        </w:rPr>
        <w:t>However,</w:t>
      </w:r>
      <w:r w:rsidR="004C19C4">
        <w:rPr>
          <w:b w:val="0"/>
          <w:bCs/>
          <w:lang w:val="en-US"/>
        </w:rPr>
        <w:t xml:space="preserve"> we think</w:t>
      </w:r>
      <w:r w:rsidR="00A242BD">
        <w:rPr>
          <w:b w:val="0"/>
          <w:bCs/>
          <w:lang w:val="en-US"/>
        </w:rPr>
        <w:t xml:space="preserve"> coexisting case of</w:t>
      </w:r>
      <w:r w:rsidR="004C19C4">
        <w:rPr>
          <w:b w:val="0"/>
          <w:bCs/>
          <w:lang w:val="en-US"/>
        </w:rPr>
        <w:t xml:space="preserve"> A-IoT and A-</w:t>
      </w:r>
      <w:r w:rsidR="00AC7427">
        <w:rPr>
          <w:b w:val="0"/>
          <w:bCs/>
          <w:lang w:val="en-US"/>
        </w:rPr>
        <w:t>I</w:t>
      </w:r>
      <w:r w:rsidR="004C19C4">
        <w:rPr>
          <w:b w:val="0"/>
          <w:bCs/>
          <w:lang w:val="en-US"/>
        </w:rPr>
        <w:t xml:space="preserve">oT may be more critical than </w:t>
      </w:r>
      <w:r w:rsidR="00A242BD">
        <w:rPr>
          <w:b w:val="0"/>
          <w:bCs/>
          <w:lang w:val="en-US"/>
        </w:rPr>
        <w:t xml:space="preserve">coexisting case of </w:t>
      </w:r>
      <w:r w:rsidR="004C19C4">
        <w:rPr>
          <w:b w:val="0"/>
          <w:bCs/>
          <w:lang w:val="en-US"/>
        </w:rPr>
        <w:t xml:space="preserve">NR </w:t>
      </w:r>
      <w:r w:rsidR="00A242BD">
        <w:rPr>
          <w:b w:val="0"/>
          <w:bCs/>
          <w:lang w:val="en-US"/>
        </w:rPr>
        <w:t>and</w:t>
      </w:r>
      <w:r w:rsidR="004C19C4">
        <w:rPr>
          <w:b w:val="0"/>
          <w:bCs/>
          <w:lang w:val="en-US"/>
        </w:rPr>
        <w:t xml:space="preserve"> A-IoT. </w:t>
      </w:r>
      <w:r w:rsidR="00A242BD">
        <w:rPr>
          <w:b w:val="0"/>
          <w:bCs/>
          <w:lang w:val="en-US"/>
        </w:rPr>
        <w:t xml:space="preserve">Because there is </w:t>
      </w:r>
      <w:r w:rsidR="00BE7E61">
        <w:rPr>
          <w:b w:val="0"/>
          <w:bCs/>
          <w:lang w:val="en-US"/>
        </w:rPr>
        <w:t xml:space="preserve">no in-band selectivity of the RF ED architecture </w:t>
      </w:r>
      <w:r w:rsidR="00573D45">
        <w:rPr>
          <w:b w:val="0"/>
          <w:bCs/>
          <w:lang w:val="en-US"/>
        </w:rPr>
        <w:t xml:space="preserve">in DL </w:t>
      </w:r>
      <w:r w:rsidR="00A242BD">
        <w:rPr>
          <w:b w:val="0"/>
          <w:bCs/>
          <w:lang w:val="en-US"/>
        </w:rPr>
        <w:t xml:space="preserve">for device 1 and device 2a, this </w:t>
      </w:r>
      <w:r w:rsidR="00BE7E61">
        <w:rPr>
          <w:b w:val="0"/>
          <w:bCs/>
          <w:lang w:val="en-US"/>
        </w:rPr>
        <w:t xml:space="preserve">means the </w:t>
      </w:r>
      <w:r w:rsidR="00A242BD">
        <w:rPr>
          <w:b w:val="0"/>
          <w:bCs/>
          <w:lang w:val="en-US"/>
        </w:rPr>
        <w:t>adjacent A-IoT carrier will be act as “co-channel</w:t>
      </w:r>
      <w:r w:rsidR="00CC0EBE">
        <w:rPr>
          <w:b w:val="0"/>
          <w:bCs/>
          <w:lang w:val="en-US"/>
        </w:rPr>
        <w:t xml:space="preserve">” interferer as the RF ED </w:t>
      </w:r>
      <w:r w:rsidR="00CC0EBE">
        <w:rPr>
          <w:b w:val="0"/>
          <w:bCs/>
          <w:lang w:val="en-US"/>
        </w:rPr>
        <w:lastRenderedPageBreak/>
        <w:t xml:space="preserve">will convert any channel to the baseband so the adjacent channel signal will </w:t>
      </w:r>
      <w:r w:rsidR="009650AD">
        <w:rPr>
          <w:b w:val="0"/>
          <w:bCs/>
          <w:lang w:val="en-US"/>
        </w:rPr>
        <w:t xml:space="preserve">overlap with the wanted signal fully. </w:t>
      </w:r>
      <w:r w:rsidR="00E36908">
        <w:rPr>
          <w:b w:val="0"/>
          <w:bCs/>
          <w:lang w:val="en-US"/>
        </w:rPr>
        <w:t>This create</w:t>
      </w:r>
      <w:r w:rsidR="00DC50BF">
        <w:rPr>
          <w:b w:val="0"/>
          <w:bCs/>
          <w:lang w:val="en-US"/>
        </w:rPr>
        <w:t>s</w:t>
      </w:r>
      <w:r w:rsidR="00E36908">
        <w:rPr>
          <w:b w:val="0"/>
          <w:bCs/>
          <w:lang w:val="en-US"/>
        </w:rPr>
        <w:t xml:space="preserve"> a situation of the wanted channel and adjacent channel </w:t>
      </w:r>
      <w:r w:rsidR="00DC50BF">
        <w:rPr>
          <w:b w:val="0"/>
          <w:bCs/>
          <w:lang w:val="en-US"/>
        </w:rPr>
        <w:t>competing</w:t>
      </w:r>
      <w:r w:rsidR="00E36908">
        <w:rPr>
          <w:b w:val="0"/>
          <w:bCs/>
          <w:lang w:val="en-US"/>
        </w:rPr>
        <w:t xml:space="preserve"> to each other when want channel </w:t>
      </w:r>
      <w:r w:rsidR="00B20A41">
        <w:rPr>
          <w:b w:val="0"/>
          <w:bCs/>
          <w:lang w:val="en-US"/>
        </w:rPr>
        <w:t xml:space="preserve">and adjacent channel deployment share the same coverage. </w:t>
      </w:r>
      <w:r w:rsidR="00BA37B6">
        <w:rPr>
          <w:b w:val="0"/>
          <w:bCs/>
          <w:lang w:val="en-US"/>
        </w:rPr>
        <w:t xml:space="preserve">To </w:t>
      </w:r>
      <w:r w:rsidR="00E05583">
        <w:rPr>
          <w:b w:val="0"/>
          <w:bCs/>
          <w:lang w:val="en-US"/>
        </w:rPr>
        <w:t xml:space="preserve">be able to be </w:t>
      </w:r>
      <w:r w:rsidR="00DC50BF">
        <w:rPr>
          <w:b w:val="0"/>
          <w:bCs/>
          <w:lang w:val="en-US"/>
        </w:rPr>
        <w:t>receive</w:t>
      </w:r>
      <w:r w:rsidR="00E05583">
        <w:rPr>
          <w:b w:val="0"/>
          <w:bCs/>
          <w:lang w:val="en-US"/>
        </w:rPr>
        <w:t xml:space="preserve">d by </w:t>
      </w:r>
      <w:r w:rsidR="007B5337">
        <w:rPr>
          <w:b w:val="0"/>
          <w:bCs/>
          <w:lang w:val="en-US"/>
        </w:rPr>
        <w:t>A-IoT</w:t>
      </w:r>
      <w:r w:rsidR="00E05583">
        <w:rPr>
          <w:b w:val="0"/>
          <w:bCs/>
          <w:lang w:val="en-US"/>
        </w:rPr>
        <w:t xml:space="preserve">, </w:t>
      </w:r>
      <w:r w:rsidR="00BA37B6">
        <w:rPr>
          <w:b w:val="0"/>
          <w:bCs/>
          <w:lang w:val="en-US"/>
        </w:rPr>
        <w:t xml:space="preserve">the wanted channel power </w:t>
      </w:r>
      <w:r w:rsidR="00E05583">
        <w:rPr>
          <w:b w:val="0"/>
          <w:bCs/>
          <w:lang w:val="en-US"/>
        </w:rPr>
        <w:t xml:space="preserve">of A-IoT device in DL </w:t>
      </w:r>
      <w:r w:rsidR="00BA37B6">
        <w:rPr>
          <w:b w:val="0"/>
          <w:bCs/>
          <w:lang w:val="en-US"/>
        </w:rPr>
        <w:t xml:space="preserve">should be high enough </w:t>
      </w:r>
      <w:r w:rsidR="00B20A41">
        <w:rPr>
          <w:b w:val="0"/>
          <w:bCs/>
          <w:lang w:val="en-US"/>
        </w:rPr>
        <w:t>and therefore, the adjacent c</w:t>
      </w:r>
      <w:r w:rsidR="00990F5A">
        <w:rPr>
          <w:b w:val="0"/>
          <w:bCs/>
          <w:lang w:val="en-US"/>
        </w:rPr>
        <w:t>ell should be grid shifted</w:t>
      </w:r>
      <w:r w:rsidR="004D7EC2">
        <w:rPr>
          <w:b w:val="0"/>
          <w:bCs/>
          <w:lang w:val="en-US"/>
        </w:rPr>
        <w:t>,</w:t>
      </w:r>
      <w:r w:rsidR="00990F5A">
        <w:rPr>
          <w:b w:val="0"/>
          <w:bCs/>
          <w:lang w:val="en-US"/>
        </w:rPr>
        <w:t xml:space="preserve"> or ideally</w:t>
      </w:r>
      <w:r w:rsidR="004D7EC2">
        <w:rPr>
          <w:b w:val="0"/>
          <w:bCs/>
          <w:lang w:val="en-US"/>
        </w:rPr>
        <w:t>,</w:t>
      </w:r>
      <w:r w:rsidR="00990F5A">
        <w:rPr>
          <w:b w:val="0"/>
          <w:bCs/>
          <w:lang w:val="en-US"/>
        </w:rPr>
        <w:t xml:space="preserve"> they should not </w:t>
      </w:r>
      <w:r w:rsidR="004D7EC2">
        <w:rPr>
          <w:b w:val="0"/>
          <w:bCs/>
          <w:lang w:val="en-US"/>
        </w:rPr>
        <w:t xml:space="preserve">even </w:t>
      </w:r>
      <w:r w:rsidR="00990F5A">
        <w:rPr>
          <w:b w:val="0"/>
          <w:bCs/>
          <w:lang w:val="en-US"/>
        </w:rPr>
        <w:t xml:space="preserve">share the </w:t>
      </w:r>
      <w:r w:rsidR="000C1362">
        <w:rPr>
          <w:b w:val="0"/>
          <w:bCs/>
          <w:lang w:val="en-US"/>
        </w:rPr>
        <w:t>same coverage.</w:t>
      </w:r>
      <w:r w:rsidR="007B5337">
        <w:rPr>
          <w:b w:val="0"/>
          <w:bCs/>
          <w:lang w:val="en-US"/>
        </w:rPr>
        <w:t xml:space="preserve"> This means the grid shift may not be the same as the legacy in percentage wise, but </w:t>
      </w:r>
      <w:r w:rsidR="008275AA">
        <w:rPr>
          <w:b w:val="0"/>
          <w:bCs/>
          <w:lang w:val="en-US"/>
        </w:rPr>
        <w:t xml:space="preserve">maybe the distance in </w:t>
      </w:r>
      <w:r w:rsidR="00B815CD">
        <w:rPr>
          <w:b w:val="0"/>
          <w:bCs/>
          <w:lang w:val="en-US"/>
        </w:rPr>
        <w:t>meters</w:t>
      </w:r>
      <w:r w:rsidR="008275AA">
        <w:rPr>
          <w:b w:val="0"/>
          <w:bCs/>
          <w:lang w:val="en-US"/>
        </w:rPr>
        <w:t>.</w:t>
      </w:r>
    </w:p>
    <w:p w14:paraId="39748AF1" w14:textId="3C1FB6CD" w:rsidR="00BF44C8" w:rsidRDefault="002537A7" w:rsidP="00D13569">
      <w:pPr>
        <w:pStyle w:val="Proposal"/>
        <w:numPr>
          <w:ilvl w:val="0"/>
          <w:numId w:val="0"/>
        </w:numPr>
        <w:rPr>
          <w:b w:val="0"/>
          <w:bCs/>
          <w:lang w:val="en-US"/>
        </w:rPr>
      </w:pPr>
      <w:r>
        <w:rPr>
          <w:b w:val="0"/>
          <w:bCs/>
          <w:lang w:val="en-US"/>
        </w:rPr>
        <w:t xml:space="preserve">For UL, A-IoT </w:t>
      </w:r>
      <w:r w:rsidR="00FB46DF">
        <w:rPr>
          <w:b w:val="0"/>
          <w:bCs/>
          <w:lang w:val="en-US"/>
        </w:rPr>
        <w:t xml:space="preserve">from different operator could share the same coverage as the backscattered signal </w:t>
      </w:r>
      <w:r w:rsidR="00AD22C2">
        <w:rPr>
          <w:b w:val="0"/>
          <w:bCs/>
          <w:lang w:val="en-US"/>
        </w:rPr>
        <w:t>can be differentiated at A-IoT BS, this can be further studied in the coexisting case.</w:t>
      </w:r>
    </w:p>
    <w:p w14:paraId="3EE439D8" w14:textId="62FA5323" w:rsidR="00CE2708" w:rsidRDefault="00CE2708" w:rsidP="00CE2708">
      <w:pPr>
        <w:pStyle w:val="Proposal"/>
        <w:rPr>
          <w:lang w:val="en-US"/>
        </w:rPr>
      </w:pPr>
      <w:bookmarkStart w:id="23" w:name="_Ref173757950"/>
      <w:r>
        <w:rPr>
          <w:lang w:val="en-US"/>
        </w:rPr>
        <w:t>RAN4 continue to discuss the A-IoT coexisting with A-IoT scenario.</w:t>
      </w:r>
      <w:bookmarkEnd w:id="23"/>
    </w:p>
    <w:p w14:paraId="57022FC3" w14:textId="77777777" w:rsidR="00E2572C" w:rsidRPr="00F102E6" w:rsidRDefault="00E2572C" w:rsidP="00E2572C">
      <w:pPr>
        <w:pStyle w:val="Heading1"/>
      </w:pPr>
      <w:r w:rsidRPr="00F102E6">
        <w:t>Conclusions</w:t>
      </w:r>
    </w:p>
    <w:p w14:paraId="09EF2AA1" w14:textId="7F4EDE46" w:rsidR="00034B6B" w:rsidRDefault="00422025" w:rsidP="009F5C86">
      <w:r w:rsidRPr="00F102E6">
        <w:t>In this contribution</w:t>
      </w:r>
      <w:r w:rsidR="00760997" w:rsidRPr="00F102E6">
        <w:t xml:space="preserve">, </w:t>
      </w:r>
      <w:r w:rsidR="00BF17AA" w:rsidRPr="00F102E6">
        <w:t xml:space="preserve">we present our view on </w:t>
      </w:r>
      <w:r w:rsidR="000E5643">
        <w:t xml:space="preserve">the </w:t>
      </w:r>
      <w:r w:rsidR="00BA094A">
        <w:t xml:space="preserve">coexisting simulation </w:t>
      </w:r>
      <w:r w:rsidR="00760997" w:rsidRPr="00F102E6">
        <w:t>with below proposal</w:t>
      </w:r>
      <w:r w:rsidR="00165C4A">
        <w:t xml:space="preserve"> and observation</w:t>
      </w:r>
      <w:r w:rsidR="00760997" w:rsidRPr="00F102E6">
        <w:t>:</w:t>
      </w:r>
    </w:p>
    <w:p w14:paraId="7E851998" w14:textId="77777777" w:rsidR="00CD0BDC" w:rsidRDefault="00CD0BDC" w:rsidP="00CD0BDC">
      <w:r>
        <w:fldChar w:fldCharType="begin"/>
      </w:r>
      <w:r>
        <w:instrText xml:space="preserve"> REF _Ref174118095 \n \h </w:instrText>
      </w:r>
      <w:r>
        <w:fldChar w:fldCharType="separate"/>
      </w:r>
      <w:r>
        <w:t>Observation 1</w:t>
      </w:r>
      <w:r>
        <w:fldChar w:fldCharType="end"/>
      </w:r>
      <w:r>
        <w:t xml:space="preserve"> </w:t>
      </w:r>
      <w:r>
        <w:fldChar w:fldCharType="begin"/>
      </w:r>
      <w:r>
        <w:instrText xml:space="preserve"> REF _Ref174118095 \h </w:instrText>
      </w:r>
      <w:r>
        <w:fldChar w:fldCharType="separate"/>
      </w:r>
      <w:r>
        <w:t>UE as reader may switch different channel when communicating with macro BS.</w:t>
      </w:r>
      <w:r>
        <w:fldChar w:fldCharType="end"/>
      </w:r>
    </w:p>
    <w:p w14:paraId="14812FDD" w14:textId="78C3D10C" w:rsidR="00D404C5" w:rsidRDefault="0028664B" w:rsidP="009F5C86">
      <w:r>
        <w:t xml:space="preserve"> </w:t>
      </w:r>
      <w:r w:rsidR="002605E3">
        <w:fldChar w:fldCharType="begin"/>
      </w:r>
      <w:r w:rsidR="002605E3">
        <w:instrText xml:space="preserve"> REF _Ref173757887 \n \h </w:instrText>
      </w:r>
      <w:r w:rsidR="002605E3">
        <w:fldChar w:fldCharType="separate"/>
      </w:r>
      <w:r w:rsidR="00CD0BDC">
        <w:t>Proposal-1:</w:t>
      </w:r>
      <w:r w:rsidR="002605E3">
        <w:fldChar w:fldCharType="end"/>
      </w:r>
      <w:r w:rsidR="002605E3">
        <w:t xml:space="preserve"> </w:t>
      </w:r>
      <w:r w:rsidR="002605E3">
        <w:fldChar w:fldCharType="begin"/>
      </w:r>
      <w:r w:rsidR="002605E3">
        <w:instrText xml:space="preserve"> REF _Ref173757887 \h </w:instrText>
      </w:r>
      <w:r w:rsidR="002605E3">
        <w:fldChar w:fldCharType="separate"/>
      </w:r>
      <w:r w:rsidR="00CD0BDC">
        <w:t>Use the ACLR for interference modelling for coexisting study.</w:t>
      </w:r>
      <w:r w:rsidR="002605E3">
        <w:fldChar w:fldCharType="end"/>
      </w:r>
    </w:p>
    <w:p w14:paraId="5522BC27" w14:textId="45AD38EB" w:rsidR="002605E3" w:rsidRDefault="002605E3" w:rsidP="009F5C86">
      <w:r>
        <w:fldChar w:fldCharType="begin"/>
      </w:r>
      <w:r>
        <w:instrText xml:space="preserve"> REF _Ref173757897 \n \h </w:instrText>
      </w:r>
      <w:r>
        <w:fldChar w:fldCharType="separate"/>
      </w:r>
      <w:r w:rsidR="00CD0BDC">
        <w:t>Proposal-2:</w:t>
      </w:r>
      <w:r>
        <w:fldChar w:fldCharType="end"/>
      </w:r>
      <w:r>
        <w:t xml:space="preserve"> </w:t>
      </w:r>
      <w:r>
        <w:fldChar w:fldCharType="begin"/>
      </w:r>
      <w:r>
        <w:instrText xml:space="preserve"> REF _Ref173757897 \h </w:instrText>
      </w:r>
      <w:r>
        <w:fldChar w:fldCharType="separate"/>
      </w:r>
      <w:r w:rsidR="00CD0BDC">
        <w:t>Use the same ACLR characteristic of the device 1/2a for the CW transmission.</w:t>
      </w:r>
      <w:r>
        <w:fldChar w:fldCharType="end"/>
      </w:r>
    </w:p>
    <w:p w14:paraId="1F26FFEA" w14:textId="17BFFBEC" w:rsidR="002605E3" w:rsidRDefault="002605E3" w:rsidP="009F5C86">
      <w:r>
        <w:fldChar w:fldCharType="begin"/>
      </w:r>
      <w:r>
        <w:instrText xml:space="preserve"> REF _Ref173757906 \n \h </w:instrText>
      </w:r>
      <w:r>
        <w:fldChar w:fldCharType="separate"/>
      </w:r>
      <w:r w:rsidR="00CD0BDC">
        <w:t>Proposal-3:</w:t>
      </w:r>
      <w:r>
        <w:fldChar w:fldCharType="end"/>
      </w:r>
      <w:r>
        <w:t xml:space="preserve"> </w:t>
      </w:r>
      <w:r>
        <w:fldChar w:fldCharType="begin"/>
      </w:r>
      <w:r>
        <w:instrText xml:space="preserve"> REF _Ref173757906 \h </w:instrText>
      </w:r>
      <w:r>
        <w:fldChar w:fldCharType="separate"/>
      </w:r>
      <w:r w:rsidR="00CD0BDC">
        <w:t xml:space="preserve">Use MCL of 70 dB for </w:t>
      </w:r>
      <w:r w:rsidR="00CD0BDC" w:rsidRPr="00EE6EA0">
        <w:t>Minimum NR BS – NR UE distance</w:t>
      </w:r>
      <w:r w:rsidR="00CD0BDC">
        <w:t xml:space="preserve"> setting in coexisting simulation.</w:t>
      </w:r>
      <w:r>
        <w:fldChar w:fldCharType="end"/>
      </w:r>
    </w:p>
    <w:p w14:paraId="3F34A182" w14:textId="6806976C" w:rsidR="002605E3" w:rsidRDefault="002605E3" w:rsidP="009F5C86">
      <w:r>
        <w:fldChar w:fldCharType="begin"/>
      </w:r>
      <w:r>
        <w:instrText xml:space="preserve"> REF _Ref173757917 \n \h </w:instrText>
      </w:r>
      <w:r>
        <w:fldChar w:fldCharType="separate"/>
      </w:r>
      <w:r w:rsidR="00CD0BDC">
        <w:t>Proposal-4:</w:t>
      </w:r>
      <w:r>
        <w:fldChar w:fldCharType="end"/>
      </w:r>
      <w:r>
        <w:t xml:space="preserve"> </w:t>
      </w:r>
      <w:r>
        <w:fldChar w:fldCharType="begin"/>
      </w:r>
      <w:r>
        <w:instrText xml:space="preserve"> REF _Ref173757917 \h </w:instrText>
      </w:r>
      <w:r>
        <w:fldChar w:fldCharType="separate"/>
      </w:r>
      <w:r w:rsidR="00CD0BDC">
        <w:t>RAN4 conduct the LLS for the R2D SINR calculation.</w:t>
      </w:r>
      <w:r>
        <w:fldChar w:fldCharType="end"/>
      </w:r>
    </w:p>
    <w:p w14:paraId="12A2E289" w14:textId="5DDCA52B" w:rsidR="00CD0BDC" w:rsidRDefault="00CD0BDC" w:rsidP="009F5C86">
      <w:r>
        <w:fldChar w:fldCharType="begin"/>
      </w:r>
      <w:r>
        <w:instrText xml:space="preserve"> REF _Ref174118073 \r \h </w:instrText>
      </w:r>
      <w:r>
        <w:fldChar w:fldCharType="separate"/>
      </w:r>
      <w:r>
        <w:t>Proposal-5:</w:t>
      </w:r>
      <w:r>
        <w:fldChar w:fldCharType="end"/>
      </w:r>
      <w:r>
        <w:fldChar w:fldCharType="begin"/>
      </w:r>
      <w:r>
        <w:instrText xml:space="preserve"> REF _Ref174118073 \h </w:instrText>
      </w:r>
      <w:r>
        <w:fldChar w:fldCharType="separate"/>
      </w:r>
      <w:r>
        <w:t>RAN4 discuss the modelling of the interference source.</w:t>
      </w:r>
      <w:r>
        <w:fldChar w:fldCharType="end"/>
      </w:r>
    </w:p>
    <w:p w14:paraId="39072CF3" w14:textId="7C3A8ECE" w:rsidR="002605E3" w:rsidRDefault="002605E3" w:rsidP="009F5C86">
      <w:r>
        <w:fldChar w:fldCharType="begin"/>
      </w:r>
      <w:r>
        <w:instrText xml:space="preserve"> REF _Ref173757926 \n \h </w:instrText>
      </w:r>
      <w:r>
        <w:fldChar w:fldCharType="separate"/>
      </w:r>
      <w:r w:rsidR="00CD0BDC">
        <w:t>Proposal-6:</w:t>
      </w:r>
      <w:r>
        <w:fldChar w:fldCharType="end"/>
      </w:r>
      <w:r>
        <w:t xml:space="preserve"> </w:t>
      </w:r>
      <w:r>
        <w:fldChar w:fldCharType="begin"/>
      </w:r>
      <w:r>
        <w:instrText xml:space="preserve"> REF _Ref173757926 \h </w:instrText>
      </w:r>
      <w:r>
        <w:fldChar w:fldCharType="separate"/>
      </w:r>
      <w:r w:rsidR="00CD0BDC">
        <w:t>Collect the SINR CDF curve for individual adjacent RB to the A-IoT RB</w:t>
      </w:r>
      <w:r>
        <w:fldChar w:fldCharType="end"/>
      </w:r>
    </w:p>
    <w:p w14:paraId="5455532A" w14:textId="53F5A709" w:rsidR="004A2E88" w:rsidRDefault="004A2E88" w:rsidP="009F5C86">
      <w:r>
        <w:fldChar w:fldCharType="begin"/>
      </w:r>
      <w:r>
        <w:instrText xml:space="preserve"> REF _Ref174095299 \n \h </w:instrText>
      </w:r>
      <w:r>
        <w:fldChar w:fldCharType="separate"/>
      </w:r>
      <w:r w:rsidR="00CD0BDC">
        <w:t>Proposal-7:</w:t>
      </w:r>
      <w:r>
        <w:fldChar w:fldCharType="end"/>
      </w:r>
      <w:r>
        <w:fldChar w:fldCharType="begin"/>
      </w:r>
      <w:r>
        <w:instrText xml:space="preserve"> REF _Ref174095299 \h </w:instrText>
      </w:r>
      <w:r>
        <w:fldChar w:fldCharType="separate"/>
      </w:r>
      <w:r w:rsidR="00CD0BDC">
        <w:t>Alternatively collect the SINR CDF for nearer NR BSs around A-IoT BS deployments</w:t>
      </w:r>
      <w:r>
        <w:fldChar w:fldCharType="end"/>
      </w:r>
    </w:p>
    <w:p w14:paraId="5C5BC725" w14:textId="6F37A611" w:rsidR="002605E3" w:rsidRDefault="002605E3" w:rsidP="009F5C86">
      <w:r>
        <w:fldChar w:fldCharType="begin"/>
      </w:r>
      <w:r>
        <w:instrText xml:space="preserve"> REF _Ref166504851 \n \h </w:instrText>
      </w:r>
      <w:r>
        <w:fldChar w:fldCharType="separate"/>
      </w:r>
      <w:r w:rsidR="00CD0BDC">
        <w:t>Proposal-8:</w:t>
      </w:r>
      <w:r>
        <w:fldChar w:fldCharType="end"/>
      </w:r>
      <w:r>
        <w:t xml:space="preserve"> </w:t>
      </w:r>
      <w:r>
        <w:fldChar w:fldCharType="begin"/>
      </w:r>
      <w:r>
        <w:instrText xml:space="preserve"> REF _Ref166504851 \h </w:instrText>
      </w:r>
      <w:r>
        <w:fldChar w:fldCharType="separate"/>
      </w:r>
      <w:r w:rsidR="00CD0BDC">
        <w:t>Model a dedicated CWT node layer with a grid shift to the network layer.</w:t>
      </w:r>
      <w:r>
        <w:fldChar w:fldCharType="end"/>
      </w:r>
    </w:p>
    <w:p w14:paraId="1830862A" w14:textId="5ECE3440" w:rsidR="002605E3" w:rsidRDefault="002605E3" w:rsidP="009F5C86">
      <w:r>
        <w:fldChar w:fldCharType="begin"/>
      </w:r>
      <w:r>
        <w:instrText xml:space="preserve"> REF _Ref166504861 \n \h </w:instrText>
      </w:r>
      <w:r>
        <w:fldChar w:fldCharType="separate"/>
      </w:r>
      <w:r w:rsidR="00CD0BDC">
        <w:t>Proposal-9:</w:t>
      </w:r>
      <w:r>
        <w:fldChar w:fldCharType="end"/>
      </w:r>
      <w:r>
        <w:t xml:space="preserve"> </w:t>
      </w:r>
      <w:r>
        <w:fldChar w:fldCharType="begin"/>
      </w:r>
      <w:r>
        <w:instrText xml:space="preserve"> REF _Ref166504861 \h </w:instrText>
      </w:r>
      <w:r>
        <w:fldChar w:fldCharType="separate"/>
      </w:r>
      <w:r w:rsidR="00CD0BDC">
        <w:rPr>
          <w:lang w:val="en-US"/>
        </w:rPr>
        <w:t>Consider the simulation cases in above table in this meeting and update it when RAN1 agree on CW transmission spectrum (UL or DL spectrum) between A-IoT systems.</w:t>
      </w:r>
      <w:r>
        <w:fldChar w:fldCharType="end"/>
      </w:r>
    </w:p>
    <w:p w14:paraId="73E53387" w14:textId="369A5E4F" w:rsidR="002605E3" w:rsidRDefault="002605E3" w:rsidP="009F5C86">
      <w:r>
        <w:fldChar w:fldCharType="begin"/>
      </w:r>
      <w:r>
        <w:instrText xml:space="preserve"> REF _Ref173757950 \n \h </w:instrText>
      </w:r>
      <w:r>
        <w:fldChar w:fldCharType="separate"/>
      </w:r>
      <w:r w:rsidR="00CD0BDC">
        <w:t>Proposal-10:</w:t>
      </w:r>
      <w:r>
        <w:fldChar w:fldCharType="end"/>
      </w:r>
      <w:r>
        <w:t xml:space="preserve"> </w:t>
      </w:r>
      <w:r>
        <w:fldChar w:fldCharType="begin"/>
      </w:r>
      <w:r>
        <w:instrText xml:space="preserve"> REF _Ref173757950 \h </w:instrText>
      </w:r>
      <w:r>
        <w:fldChar w:fldCharType="separate"/>
      </w:r>
      <w:r w:rsidR="00CD0BDC">
        <w:rPr>
          <w:lang w:val="en-US"/>
        </w:rPr>
        <w:t>RAN4 continue to discuss the A-IoT coexisting with A-IoT scenario.</w:t>
      </w:r>
      <w:r>
        <w:fldChar w:fldCharType="end"/>
      </w:r>
    </w:p>
    <w:p w14:paraId="2263E547" w14:textId="77777777" w:rsidR="009506E1" w:rsidRPr="00F102E6" w:rsidRDefault="009506E1" w:rsidP="009506E1">
      <w:pPr>
        <w:pStyle w:val="Heading1"/>
      </w:pPr>
      <w:r w:rsidRPr="00F102E6">
        <w:t>References</w:t>
      </w:r>
    </w:p>
    <w:p w14:paraId="7E1A3CF9" w14:textId="1A907F23" w:rsidR="008E6916" w:rsidRDefault="00FD303E" w:rsidP="008E6916">
      <w:pPr>
        <w:numPr>
          <w:ilvl w:val="0"/>
          <w:numId w:val="9"/>
        </w:numPr>
      </w:pPr>
      <w:r w:rsidRPr="00FD303E">
        <w:rPr>
          <w:lang w:eastAsia="ja-JP"/>
        </w:rPr>
        <w:tab/>
        <w:t>R4-2410567</w:t>
      </w:r>
      <w:r w:rsidR="008E6916">
        <w:rPr>
          <w:lang w:eastAsia="ja-JP"/>
        </w:rPr>
        <w:t xml:space="preserve">, </w:t>
      </w:r>
      <w:r w:rsidR="001440B8" w:rsidRPr="001440B8">
        <w:rPr>
          <w:lang w:eastAsia="ja-JP"/>
        </w:rPr>
        <w:t>WF on co-existence evaluation for ambient IoT</w:t>
      </w:r>
      <w:r w:rsidR="008E6916">
        <w:rPr>
          <w:lang w:eastAsia="ja-JP"/>
        </w:rPr>
        <w:t>, CMCC</w:t>
      </w:r>
    </w:p>
    <w:p w14:paraId="6ED27787" w14:textId="31844AD3" w:rsidR="00007EBB" w:rsidRPr="00377C8D" w:rsidRDefault="00007EBB" w:rsidP="008E6916">
      <w:pPr>
        <w:numPr>
          <w:ilvl w:val="0"/>
          <w:numId w:val="9"/>
        </w:numPr>
      </w:pPr>
      <w:r w:rsidRPr="00007EBB">
        <w:t>R4-158206</w:t>
      </w:r>
      <w:r w:rsidR="00507B52">
        <w:rPr>
          <w:rFonts w:hint="eastAsia"/>
          <w:lang w:eastAsia="zh-CN"/>
        </w:rPr>
        <w:t>，</w:t>
      </w:r>
      <w:r w:rsidR="00507B52">
        <w:rPr>
          <w:rFonts w:hint="eastAsia"/>
          <w:lang w:eastAsia="zh-CN"/>
        </w:rPr>
        <w:t xml:space="preserve"> </w:t>
      </w:r>
      <w:r w:rsidR="00507B52" w:rsidRPr="00507B52">
        <w:rPr>
          <w:lang w:eastAsia="zh-CN"/>
        </w:rPr>
        <w:t>Way forward on coexistence evaluation methodology for NB-IOT in-band and guard band operation</w:t>
      </w:r>
      <w:r w:rsidR="00507B52">
        <w:rPr>
          <w:rFonts w:hint="eastAsia"/>
          <w:lang w:eastAsia="zh-CN"/>
        </w:rPr>
        <w:t>，</w:t>
      </w:r>
      <w:r w:rsidR="00507B52" w:rsidRPr="00507B52">
        <w:rPr>
          <w:lang w:eastAsia="zh-CN"/>
        </w:rPr>
        <w:t>Qualcomm</w:t>
      </w:r>
      <w:r w:rsidR="00507B52" w:rsidRPr="00507B52">
        <w:rPr>
          <w:lang w:val="en-US" w:eastAsia="zh-CN"/>
        </w:rPr>
        <w:t>,</w:t>
      </w:r>
      <w:r w:rsidR="00507B52">
        <w:rPr>
          <w:lang w:val="en-US" w:eastAsia="zh-CN"/>
        </w:rPr>
        <w:t xml:space="preserve"> </w:t>
      </w:r>
      <w:proofErr w:type="spellStart"/>
      <w:r w:rsidR="00507B52">
        <w:rPr>
          <w:lang w:val="en-US" w:eastAsia="zh-CN"/>
        </w:rPr>
        <w:t>etc</w:t>
      </w:r>
      <w:proofErr w:type="spellEnd"/>
    </w:p>
    <w:p w14:paraId="5C927BEA" w14:textId="2F68C042" w:rsidR="00377C8D" w:rsidRDefault="00377C8D" w:rsidP="008E6916">
      <w:pPr>
        <w:numPr>
          <w:ilvl w:val="0"/>
          <w:numId w:val="9"/>
        </w:numPr>
      </w:pPr>
      <w:r w:rsidRPr="00377C8D">
        <w:t>R1-2403782</w:t>
      </w:r>
      <w:r>
        <w:t xml:space="preserve">, </w:t>
      </w:r>
      <w:r w:rsidR="00F913CB" w:rsidRPr="00F913CB">
        <w:t>LS on Ambient-IoT evaluation scenarios and assumptions</w:t>
      </w:r>
    </w:p>
    <w:p w14:paraId="54612C11" w14:textId="55712D3E" w:rsidR="00CF3631" w:rsidRPr="00F102E6" w:rsidRDefault="00011462" w:rsidP="00CF3631">
      <w:pPr>
        <w:pStyle w:val="Heading1"/>
      </w:pPr>
      <w:r w:rsidRPr="00011462">
        <w:lastRenderedPageBreak/>
        <w:t xml:space="preserve"> </w:t>
      </w:r>
      <w:r w:rsidR="00CF3631">
        <w:t>Annex</w:t>
      </w:r>
    </w:p>
    <w:p w14:paraId="1C77DE5D" w14:textId="0E99E618" w:rsidR="00163CD8" w:rsidRDefault="000C2D42" w:rsidP="00EB5762">
      <w:pPr>
        <w:pStyle w:val="Heading2"/>
      </w:pPr>
      <w:r w:rsidRPr="000C2D42">
        <w:t xml:space="preserve">Case 1 - Victim: </w:t>
      </w:r>
      <w:proofErr w:type="spellStart"/>
      <w:r w:rsidRPr="000C2D42">
        <w:t>nrul</w:t>
      </w:r>
      <w:proofErr w:type="spellEnd"/>
    </w:p>
    <w:p w14:paraId="66240532" w14:textId="50C3C494" w:rsidR="00EB5762" w:rsidRDefault="00212248" w:rsidP="00EB5762">
      <w:r>
        <w:t> </w:t>
      </w:r>
      <w:r>
        <w:rPr>
          <w:noProof/>
        </w:rPr>
        <w:drawing>
          <wp:inline distT="0" distB="0" distL="0" distR="0" wp14:anchorId="4A78921E" wp14:editId="7B85A2CE">
            <wp:extent cx="5334000" cy="4000500"/>
            <wp:effectExtent l="0" t="0" r="0" b="0"/>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55F1CAC2" w14:textId="69C0F682" w:rsidR="00212248" w:rsidRDefault="00B83062" w:rsidP="00B83062">
      <w:pPr>
        <w:pStyle w:val="Caption"/>
        <w:ind w:left="720" w:firstLine="720"/>
      </w:pPr>
      <w:r>
        <w:t xml:space="preserve">Figure A- </w:t>
      </w:r>
      <w:r>
        <w:fldChar w:fldCharType="begin"/>
      </w:r>
      <w:r>
        <w:instrText xml:space="preserve"> SEQ Figure_A- \* ARABIC </w:instrText>
      </w:r>
      <w:r>
        <w:fldChar w:fldCharType="separate"/>
      </w:r>
      <w:r w:rsidR="00627A1A">
        <w:rPr>
          <w:noProof/>
        </w:rPr>
        <w:t>1</w:t>
      </w:r>
      <w:r>
        <w:fldChar w:fldCharType="end"/>
      </w:r>
      <w:r>
        <w:t>: coupling loss distribution</w:t>
      </w:r>
      <w:r w:rsidR="00074B47">
        <w:t xml:space="preserve"> </w:t>
      </w:r>
      <w:r w:rsidR="00264CA5">
        <w:t>for victim system</w:t>
      </w:r>
      <w:r w:rsidR="00F1187F">
        <w:t xml:space="preserve"> </w:t>
      </w:r>
    </w:p>
    <w:p w14:paraId="34FF2C27" w14:textId="098C24B0" w:rsidR="00F1187F" w:rsidRDefault="001E4855" w:rsidP="00F1187F">
      <w:r>
        <w:lastRenderedPageBreak/>
        <w:t> </w:t>
      </w:r>
      <w:r w:rsidR="0096170F">
        <w:t> </w:t>
      </w:r>
      <w:r w:rsidR="0096170F">
        <w:rPr>
          <w:noProof/>
        </w:rPr>
        <w:drawing>
          <wp:inline distT="0" distB="0" distL="0" distR="0" wp14:anchorId="3DD20551" wp14:editId="71EC191B">
            <wp:extent cx="5334000" cy="4000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12CCB3C6" w14:textId="773894D9" w:rsidR="008D6457" w:rsidRDefault="008D6457" w:rsidP="008D6457">
      <w:pPr>
        <w:pStyle w:val="Caption"/>
        <w:ind w:left="720" w:firstLine="720"/>
      </w:pPr>
      <w:r>
        <w:t xml:space="preserve">Figure A- </w:t>
      </w:r>
      <w:r>
        <w:fldChar w:fldCharType="begin"/>
      </w:r>
      <w:r>
        <w:instrText xml:space="preserve"> SEQ Figure_A- \* ARABIC </w:instrText>
      </w:r>
      <w:r>
        <w:fldChar w:fldCharType="separate"/>
      </w:r>
      <w:r w:rsidR="00627A1A">
        <w:rPr>
          <w:noProof/>
        </w:rPr>
        <w:t>2</w:t>
      </w:r>
      <w:r>
        <w:fldChar w:fldCharType="end"/>
      </w:r>
      <w:r>
        <w:t>: SINR CDF wo aggressor system</w:t>
      </w:r>
      <w:r w:rsidR="0096170F">
        <w:t xml:space="preserve"> (baseline)</w:t>
      </w:r>
    </w:p>
    <w:p w14:paraId="7052FFD1" w14:textId="140BD2F3" w:rsidR="00522023" w:rsidRDefault="00A45EB8" w:rsidP="00522023">
      <w:pPr>
        <w:pStyle w:val="Heading2"/>
      </w:pPr>
      <w:r w:rsidRPr="00A45EB8">
        <w:t>Case 2 - Victim: d2r</w:t>
      </w:r>
    </w:p>
    <w:p w14:paraId="6312AB23" w14:textId="1977D157" w:rsidR="008D6457" w:rsidRDefault="00D22DFD" w:rsidP="008D6457">
      <w:r>
        <w:t> </w:t>
      </w:r>
      <w:r>
        <w:rPr>
          <w:noProof/>
        </w:rPr>
        <w:drawing>
          <wp:inline distT="0" distB="0" distL="0" distR="0" wp14:anchorId="4ADB338D" wp14:editId="427EE72F">
            <wp:extent cx="5334000" cy="4000500"/>
            <wp:effectExtent l="0" t="0" r="0" b="0"/>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356ABD3E" w14:textId="0A456BA1" w:rsidR="00627A1A" w:rsidRDefault="00627A1A" w:rsidP="00627A1A">
      <w:pPr>
        <w:pStyle w:val="Caption"/>
        <w:ind w:left="720" w:firstLine="720"/>
      </w:pPr>
      <w:r>
        <w:t xml:space="preserve">Figure A- </w:t>
      </w:r>
      <w:r>
        <w:fldChar w:fldCharType="begin"/>
      </w:r>
      <w:r>
        <w:instrText xml:space="preserve"> SEQ Figure_A- \* ARABIC </w:instrText>
      </w:r>
      <w:r>
        <w:fldChar w:fldCharType="separate"/>
      </w:r>
      <w:r>
        <w:rPr>
          <w:noProof/>
        </w:rPr>
        <w:t>3</w:t>
      </w:r>
      <w:r>
        <w:fldChar w:fldCharType="end"/>
      </w:r>
      <w:r>
        <w:t xml:space="preserve">: coupling loss distribution for victim system </w:t>
      </w:r>
    </w:p>
    <w:p w14:paraId="51EE1364" w14:textId="77777777" w:rsidR="00627A1A" w:rsidRDefault="00627A1A" w:rsidP="008D6457"/>
    <w:p w14:paraId="2A366986" w14:textId="7DD3790B" w:rsidR="00D22DFD" w:rsidRDefault="00D22DFD" w:rsidP="008D6457">
      <w:r>
        <w:t> </w:t>
      </w:r>
      <w:r w:rsidR="00F75765">
        <w:t> </w:t>
      </w:r>
      <w:r w:rsidR="00F75765">
        <w:rPr>
          <w:noProof/>
        </w:rPr>
        <w:drawing>
          <wp:inline distT="0" distB="0" distL="0" distR="0" wp14:anchorId="5886B0A7" wp14:editId="35544B24">
            <wp:extent cx="5334000" cy="40005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5B5F139D" w14:textId="368EFC24" w:rsidR="00627A1A" w:rsidRDefault="00627A1A" w:rsidP="00627A1A">
      <w:pPr>
        <w:pStyle w:val="Caption"/>
        <w:ind w:left="720" w:firstLine="720"/>
      </w:pPr>
      <w:r>
        <w:t xml:space="preserve">Figure A- </w:t>
      </w:r>
      <w:r>
        <w:fldChar w:fldCharType="begin"/>
      </w:r>
      <w:r>
        <w:instrText xml:space="preserve"> SEQ Figure_A- \* ARABIC </w:instrText>
      </w:r>
      <w:r>
        <w:fldChar w:fldCharType="separate"/>
      </w:r>
      <w:r>
        <w:rPr>
          <w:noProof/>
        </w:rPr>
        <w:t>4</w:t>
      </w:r>
      <w:r>
        <w:fldChar w:fldCharType="end"/>
      </w:r>
      <w:r>
        <w:t>: SINR CDF wo aggressor system (baseline)</w:t>
      </w:r>
    </w:p>
    <w:p w14:paraId="16BFE91F" w14:textId="77777777" w:rsidR="00627A1A" w:rsidRDefault="00627A1A" w:rsidP="008D6457"/>
    <w:p w14:paraId="00555EC3" w14:textId="21F6E048" w:rsidR="00D22DFD" w:rsidRDefault="005A24B6" w:rsidP="00D22DFD">
      <w:pPr>
        <w:pStyle w:val="Heading2"/>
      </w:pPr>
      <w:r w:rsidRPr="005A24B6">
        <w:t xml:space="preserve">Case 3 - Victim: </w:t>
      </w:r>
      <w:proofErr w:type="spellStart"/>
      <w:r w:rsidRPr="005A24B6">
        <w:t>nrdl</w:t>
      </w:r>
      <w:proofErr w:type="spellEnd"/>
    </w:p>
    <w:p w14:paraId="7DD31D1F" w14:textId="77777777" w:rsidR="005A24B6" w:rsidRDefault="005A24B6" w:rsidP="005A24B6"/>
    <w:p w14:paraId="5B1EC6BB" w14:textId="06F14B04" w:rsidR="005A24B6" w:rsidRDefault="005A24B6" w:rsidP="005A24B6">
      <w:r>
        <w:lastRenderedPageBreak/>
        <w:t> </w:t>
      </w:r>
      <w:r>
        <w:rPr>
          <w:noProof/>
        </w:rPr>
        <w:drawing>
          <wp:inline distT="0" distB="0" distL="0" distR="0" wp14:anchorId="7C7FF459" wp14:editId="54B6E162">
            <wp:extent cx="5334000" cy="4000500"/>
            <wp:effectExtent l="0" t="0" r="0" b="0"/>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2DBBA182" w14:textId="1FE9240E" w:rsidR="00627A1A" w:rsidRDefault="00627A1A" w:rsidP="00627A1A">
      <w:pPr>
        <w:pStyle w:val="Caption"/>
        <w:ind w:left="720" w:firstLine="720"/>
      </w:pPr>
      <w:r>
        <w:t xml:space="preserve">Figure A- </w:t>
      </w:r>
      <w:r>
        <w:fldChar w:fldCharType="begin"/>
      </w:r>
      <w:r>
        <w:instrText xml:space="preserve"> SEQ Figure_A- \* ARABIC </w:instrText>
      </w:r>
      <w:r>
        <w:fldChar w:fldCharType="separate"/>
      </w:r>
      <w:r>
        <w:rPr>
          <w:noProof/>
        </w:rPr>
        <w:t>5</w:t>
      </w:r>
      <w:r>
        <w:fldChar w:fldCharType="end"/>
      </w:r>
      <w:r>
        <w:t xml:space="preserve">: coupling loss distribution for victim system </w:t>
      </w:r>
    </w:p>
    <w:p w14:paraId="72EDF422" w14:textId="77777777" w:rsidR="00627A1A" w:rsidRDefault="00627A1A" w:rsidP="005A24B6"/>
    <w:p w14:paraId="745C83ED" w14:textId="23320C40" w:rsidR="005A24B6" w:rsidRDefault="005A24B6" w:rsidP="005A24B6">
      <w:r>
        <w:t> </w:t>
      </w:r>
      <w:r w:rsidR="00F75765">
        <w:t> </w:t>
      </w:r>
      <w:r w:rsidR="00F75765">
        <w:rPr>
          <w:noProof/>
        </w:rPr>
        <w:drawing>
          <wp:inline distT="0" distB="0" distL="0" distR="0" wp14:anchorId="17AD4205" wp14:editId="23D7A718">
            <wp:extent cx="5334000" cy="400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17165381" w14:textId="138CFD38" w:rsidR="00627A1A" w:rsidRDefault="00627A1A" w:rsidP="00627A1A">
      <w:pPr>
        <w:pStyle w:val="Caption"/>
        <w:ind w:left="720" w:firstLine="720"/>
      </w:pPr>
      <w:r>
        <w:t xml:space="preserve">Figure A- </w:t>
      </w:r>
      <w:r>
        <w:fldChar w:fldCharType="begin"/>
      </w:r>
      <w:r>
        <w:instrText xml:space="preserve"> SEQ Figure_A- \* ARABIC </w:instrText>
      </w:r>
      <w:r>
        <w:fldChar w:fldCharType="separate"/>
      </w:r>
      <w:r>
        <w:rPr>
          <w:noProof/>
        </w:rPr>
        <w:t>6</w:t>
      </w:r>
      <w:r>
        <w:fldChar w:fldCharType="end"/>
      </w:r>
      <w:r>
        <w:t>: SINR CDF wo aggressor system (baseline)</w:t>
      </w:r>
    </w:p>
    <w:p w14:paraId="7E121757" w14:textId="77777777" w:rsidR="00627A1A" w:rsidRDefault="00627A1A" w:rsidP="005A24B6"/>
    <w:p w14:paraId="16EC7072" w14:textId="3713B317" w:rsidR="005A24B6" w:rsidRDefault="005200D0" w:rsidP="00AA7077">
      <w:pPr>
        <w:pStyle w:val="Heading2"/>
      </w:pPr>
      <w:r w:rsidRPr="005200D0">
        <w:t>Case 4 - Victim: r2d</w:t>
      </w:r>
    </w:p>
    <w:p w14:paraId="4F39B629" w14:textId="6D833E14" w:rsidR="00AA7077" w:rsidRDefault="00AA7077" w:rsidP="00AA7077">
      <w:r>
        <w:t> </w:t>
      </w:r>
      <w:r>
        <w:rPr>
          <w:noProof/>
        </w:rPr>
        <w:drawing>
          <wp:inline distT="0" distB="0" distL="0" distR="0" wp14:anchorId="654DBA34" wp14:editId="5B913AA2">
            <wp:extent cx="5334000" cy="4000500"/>
            <wp:effectExtent l="0" t="0" r="0" b="0"/>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2D2094F5" w14:textId="2EBF589B" w:rsidR="00627A1A" w:rsidRDefault="00627A1A" w:rsidP="00627A1A">
      <w:pPr>
        <w:pStyle w:val="Caption"/>
        <w:ind w:left="720" w:firstLine="720"/>
      </w:pPr>
      <w:r>
        <w:t xml:space="preserve">Figure A- </w:t>
      </w:r>
      <w:r>
        <w:fldChar w:fldCharType="begin"/>
      </w:r>
      <w:r>
        <w:instrText xml:space="preserve"> SEQ Figure_A- \* ARABIC </w:instrText>
      </w:r>
      <w:r>
        <w:fldChar w:fldCharType="separate"/>
      </w:r>
      <w:r>
        <w:rPr>
          <w:noProof/>
        </w:rPr>
        <w:t>7</w:t>
      </w:r>
      <w:r>
        <w:fldChar w:fldCharType="end"/>
      </w:r>
      <w:r>
        <w:t xml:space="preserve">: coupling loss distribution for victim system </w:t>
      </w:r>
    </w:p>
    <w:p w14:paraId="4B1CDB94" w14:textId="77777777" w:rsidR="00627A1A" w:rsidRDefault="00627A1A" w:rsidP="00AA7077"/>
    <w:p w14:paraId="6F21E660" w14:textId="0BD720EE" w:rsidR="00AA7077" w:rsidRDefault="00722FBE" w:rsidP="00AA7077">
      <w:r>
        <w:lastRenderedPageBreak/>
        <w:t> </w:t>
      </w:r>
      <w:r w:rsidR="000842A8">
        <w:t> </w:t>
      </w:r>
      <w:r w:rsidR="000842A8">
        <w:rPr>
          <w:noProof/>
        </w:rPr>
        <w:drawing>
          <wp:inline distT="0" distB="0" distL="0" distR="0" wp14:anchorId="6DBF114F" wp14:editId="58DC05CB">
            <wp:extent cx="5334000" cy="400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191F8CCF" w14:textId="13064846" w:rsidR="00627A1A" w:rsidRDefault="00627A1A" w:rsidP="00627A1A">
      <w:pPr>
        <w:pStyle w:val="Caption"/>
        <w:ind w:left="720" w:firstLine="720"/>
      </w:pPr>
      <w:r>
        <w:t xml:space="preserve">Figure A- </w:t>
      </w:r>
      <w:r>
        <w:fldChar w:fldCharType="begin"/>
      </w:r>
      <w:r>
        <w:instrText xml:space="preserve"> SEQ Figure_A- \* ARABIC </w:instrText>
      </w:r>
      <w:r>
        <w:fldChar w:fldCharType="separate"/>
      </w:r>
      <w:r>
        <w:rPr>
          <w:noProof/>
        </w:rPr>
        <w:t>8</w:t>
      </w:r>
      <w:r>
        <w:fldChar w:fldCharType="end"/>
      </w:r>
      <w:r>
        <w:t>: SINR CDF wo aggressor system (baseline)</w:t>
      </w:r>
    </w:p>
    <w:p w14:paraId="3EBDF9A9" w14:textId="77777777" w:rsidR="00627A1A" w:rsidRDefault="00627A1A" w:rsidP="00AA7077"/>
    <w:p w14:paraId="701CF03C" w14:textId="2E705929" w:rsidR="00722FBE" w:rsidRDefault="00722FBE" w:rsidP="00722FBE">
      <w:pPr>
        <w:pStyle w:val="Heading2"/>
      </w:pPr>
      <w:r w:rsidRPr="00722FBE">
        <w:t xml:space="preserve">Case 5 - Victim: </w:t>
      </w:r>
      <w:proofErr w:type="spellStart"/>
      <w:r w:rsidRPr="00722FBE">
        <w:t>nrdl</w:t>
      </w:r>
      <w:proofErr w:type="spellEnd"/>
    </w:p>
    <w:p w14:paraId="0DC8B1D9" w14:textId="5716F851" w:rsidR="00722FBE" w:rsidRDefault="0008312D" w:rsidP="00722FBE">
      <w:r>
        <w:t> </w:t>
      </w:r>
      <w:r>
        <w:rPr>
          <w:noProof/>
        </w:rPr>
        <w:drawing>
          <wp:inline distT="0" distB="0" distL="0" distR="0" wp14:anchorId="645E870E" wp14:editId="614F18DE">
            <wp:extent cx="5334000" cy="4000500"/>
            <wp:effectExtent l="0" t="0" r="0" b="0"/>
            <wp:docPr id="26052802" name="Picture 2605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4AAB602B" w14:textId="7836B3D0" w:rsidR="00627A1A" w:rsidRDefault="00627A1A" w:rsidP="00627A1A">
      <w:pPr>
        <w:pStyle w:val="Caption"/>
        <w:ind w:left="720" w:firstLine="720"/>
      </w:pPr>
      <w:r>
        <w:lastRenderedPageBreak/>
        <w:t xml:space="preserve">Figure A- </w:t>
      </w:r>
      <w:r>
        <w:fldChar w:fldCharType="begin"/>
      </w:r>
      <w:r>
        <w:instrText xml:space="preserve"> SEQ Figure_A- \* ARABIC </w:instrText>
      </w:r>
      <w:r>
        <w:fldChar w:fldCharType="separate"/>
      </w:r>
      <w:r>
        <w:rPr>
          <w:noProof/>
        </w:rPr>
        <w:t>9</w:t>
      </w:r>
      <w:r>
        <w:fldChar w:fldCharType="end"/>
      </w:r>
      <w:r>
        <w:t xml:space="preserve">: coupling loss distribution for victim system </w:t>
      </w:r>
    </w:p>
    <w:p w14:paraId="3E3321FB" w14:textId="77777777" w:rsidR="00627A1A" w:rsidRDefault="00627A1A" w:rsidP="00722FBE"/>
    <w:p w14:paraId="07CB1884" w14:textId="47CFD5C4" w:rsidR="000842A8" w:rsidRDefault="000842A8" w:rsidP="00722FBE">
      <w:r>
        <w:t> </w:t>
      </w:r>
      <w:r>
        <w:rPr>
          <w:noProof/>
        </w:rPr>
        <w:drawing>
          <wp:inline distT="0" distB="0" distL="0" distR="0" wp14:anchorId="37D48178" wp14:editId="6C1DA1AA">
            <wp:extent cx="5334000" cy="40005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62BCACC7" w14:textId="447B7DAE" w:rsidR="00627A1A" w:rsidRDefault="00627A1A" w:rsidP="00627A1A">
      <w:pPr>
        <w:pStyle w:val="Caption"/>
        <w:ind w:left="720" w:firstLine="720"/>
      </w:pPr>
      <w:r>
        <w:t xml:space="preserve">Figure A- </w:t>
      </w:r>
      <w:r>
        <w:fldChar w:fldCharType="begin"/>
      </w:r>
      <w:r>
        <w:instrText xml:space="preserve"> SEQ Figure_A- \* ARABIC </w:instrText>
      </w:r>
      <w:r>
        <w:fldChar w:fldCharType="separate"/>
      </w:r>
      <w:r>
        <w:rPr>
          <w:noProof/>
        </w:rPr>
        <w:t>10</w:t>
      </w:r>
      <w:r>
        <w:fldChar w:fldCharType="end"/>
      </w:r>
      <w:r>
        <w:t>: SINR CDF wo aggressor system (baseline)</w:t>
      </w:r>
    </w:p>
    <w:p w14:paraId="6E8AED40" w14:textId="77777777" w:rsidR="00627A1A" w:rsidRDefault="00627A1A" w:rsidP="00722FBE"/>
    <w:p w14:paraId="4375D9ED" w14:textId="1FE504CC" w:rsidR="0008312D" w:rsidRDefault="0008312D" w:rsidP="0008312D">
      <w:pPr>
        <w:pStyle w:val="Heading2"/>
      </w:pPr>
      <w:r w:rsidRPr="0008312D">
        <w:t>Case 6 - Victim: d2r</w:t>
      </w:r>
    </w:p>
    <w:p w14:paraId="0494F65C" w14:textId="77777777" w:rsidR="0008312D" w:rsidRDefault="0008312D" w:rsidP="0008312D"/>
    <w:p w14:paraId="0144BEA6" w14:textId="77777777" w:rsidR="0008312D" w:rsidRDefault="0008312D" w:rsidP="0008312D"/>
    <w:p w14:paraId="0E4F6EE9" w14:textId="0B48A655" w:rsidR="0008312D" w:rsidRDefault="000A0173" w:rsidP="0008312D">
      <w:r>
        <w:lastRenderedPageBreak/>
        <w:t> </w:t>
      </w:r>
      <w:r>
        <w:rPr>
          <w:noProof/>
        </w:rPr>
        <w:drawing>
          <wp:inline distT="0" distB="0" distL="0" distR="0" wp14:anchorId="3B92198F" wp14:editId="4CE6EACB">
            <wp:extent cx="5334000" cy="4000500"/>
            <wp:effectExtent l="0" t="0" r="0" b="0"/>
            <wp:docPr id="26052804" name="Picture 2605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3D1E29FC" w14:textId="118A63A5" w:rsidR="00627A1A" w:rsidRDefault="00627A1A" w:rsidP="00627A1A">
      <w:pPr>
        <w:pStyle w:val="Caption"/>
        <w:ind w:left="720" w:firstLine="720"/>
      </w:pPr>
      <w:r>
        <w:t xml:space="preserve">Figure A- </w:t>
      </w:r>
      <w:r>
        <w:fldChar w:fldCharType="begin"/>
      </w:r>
      <w:r>
        <w:instrText xml:space="preserve"> SEQ Figure_A- \* ARABIC </w:instrText>
      </w:r>
      <w:r>
        <w:fldChar w:fldCharType="separate"/>
      </w:r>
      <w:r>
        <w:rPr>
          <w:noProof/>
        </w:rPr>
        <w:t>11</w:t>
      </w:r>
      <w:r>
        <w:fldChar w:fldCharType="end"/>
      </w:r>
      <w:r>
        <w:t xml:space="preserve">: coupling loss distribution for victim system </w:t>
      </w:r>
    </w:p>
    <w:p w14:paraId="12B17690" w14:textId="77777777" w:rsidR="00627A1A" w:rsidRDefault="00627A1A" w:rsidP="0008312D">
      <w:pPr>
        <w:rPr>
          <w:noProof/>
        </w:rPr>
      </w:pPr>
    </w:p>
    <w:p w14:paraId="15E07495" w14:textId="1C3F14FF" w:rsidR="000842A8" w:rsidRDefault="009A4B2C" w:rsidP="0008312D">
      <w:r>
        <w:t> </w:t>
      </w:r>
      <w:r>
        <w:rPr>
          <w:noProof/>
        </w:rPr>
        <w:drawing>
          <wp:inline distT="0" distB="0" distL="0" distR="0" wp14:anchorId="2ED48603" wp14:editId="3EFD735A">
            <wp:extent cx="5334000" cy="40005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4844C7DC" w14:textId="3ACA99EE" w:rsidR="00627A1A" w:rsidRDefault="00627A1A" w:rsidP="00627A1A">
      <w:pPr>
        <w:pStyle w:val="Caption"/>
        <w:ind w:left="720" w:firstLine="720"/>
      </w:pPr>
      <w:r>
        <w:t xml:space="preserve">Figure A- </w:t>
      </w:r>
      <w:r>
        <w:fldChar w:fldCharType="begin"/>
      </w:r>
      <w:r>
        <w:instrText xml:space="preserve"> SEQ Figure_A- \* ARABIC </w:instrText>
      </w:r>
      <w:r>
        <w:fldChar w:fldCharType="separate"/>
      </w:r>
      <w:r>
        <w:rPr>
          <w:noProof/>
        </w:rPr>
        <w:t>12</w:t>
      </w:r>
      <w:r>
        <w:fldChar w:fldCharType="end"/>
      </w:r>
      <w:r>
        <w:t>: SINR CDF wo aggressor system (baseline)</w:t>
      </w:r>
    </w:p>
    <w:p w14:paraId="7958370C" w14:textId="77777777" w:rsidR="00627A1A" w:rsidRDefault="00627A1A" w:rsidP="0008312D"/>
    <w:p w14:paraId="312D5CB0" w14:textId="36A77849" w:rsidR="000A0173" w:rsidRDefault="00D1075A" w:rsidP="00961B4D">
      <w:pPr>
        <w:pStyle w:val="Heading2"/>
      </w:pPr>
      <w:r w:rsidRPr="00D1075A">
        <w:t xml:space="preserve">Case 7 - Victim: </w:t>
      </w:r>
      <w:proofErr w:type="spellStart"/>
      <w:r w:rsidRPr="00D1075A">
        <w:t>nrul</w:t>
      </w:r>
      <w:proofErr w:type="spellEnd"/>
    </w:p>
    <w:p w14:paraId="0FA51709" w14:textId="3B15312F" w:rsidR="00D1075A" w:rsidRDefault="005146B9" w:rsidP="00D1075A">
      <w:r>
        <w:t> </w:t>
      </w:r>
      <w:r>
        <w:rPr>
          <w:noProof/>
        </w:rPr>
        <w:drawing>
          <wp:inline distT="0" distB="0" distL="0" distR="0" wp14:anchorId="6B187246" wp14:editId="23E4CF95">
            <wp:extent cx="5334000" cy="4000500"/>
            <wp:effectExtent l="0" t="0" r="0" b="0"/>
            <wp:docPr id="26052805" name="Picture 2605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6B7953E6" w14:textId="4E92D5F5" w:rsidR="00627A1A" w:rsidRDefault="00627A1A" w:rsidP="00627A1A">
      <w:pPr>
        <w:pStyle w:val="Caption"/>
        <w:ind w:left="720" w:firstLine="720"/>
      </w:pPr>
      <w:r>
        <w:t xml:space="preserve">Figure A- </w:t>
      </w:r>
      <w:r>
        <w:fldChar w:fldCharType="begin"/>
      </w:r>
      <w:r>
        <w:instrText xml:space="preserve"> SEQ Figure_A- \* ARABIC </w:instrText>
      </w:r>
      <w:r>
        <w:fldChar w:fldCharType="separate"/>
      </w:r>
      <w:r>
        <w:rPr>
          <w:noProof/>
        </w:rPr>
        <w:t>13</w:t>
      </w:r>
      <w:r>
        <w:fldChar w:fldCharType="end"/>
      </w:r>
      <w:r>
        <w:t xml:space="preserve">: coupling loss distribution for victim system </w:t>
      </w:r>
    </w:p>
    <w:p w14:paraId="5783845A" w14:textId="77777777" w:rsidR="00627A1A" w:rsidRDefault="00627A1A" w:rsidP="00D1075A"/>
    <w:p w14:paraId="7E6B2028" w14:textId="45886973" w:rsidR="009A4B2C" w:rsidRDefault="009A4B2C" w:rsidP="00D1075A">
      <w:r>
        <w:lastRenderedPageBreak/>
        <w:t> </w:t>
      </w:r>
      <w:r>
        <w:rPr>
          <w:noProof/>
        </w:rPr>
        <w:drawing>
          <wp:inline distT="0" distB="0" distL="0" distR="0" wp14:anchorId="39DDFC07" wp14:editId="42976848">
            <wp:extent cx="5334000" cy="4000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32954C1E" w14:textId="3A3CE935" w:rsidR="00627A1A" w:rsidRDefault="00627A1A" w:rsidP="00627A1A">
      <w:pPr>
        <w:pStyle w:val="Caption"/>
        <w:ind w:left="720" w:firstLine="720"/>
      </w:pPr>
      <w:r>
        <w:t xml:space="preserve">Figure A- </w:t>
      </w:r>
      <w:r>
        <w:fldChar w:fldCharType="begin"/>
      </w:r>
      <w:r>
        <w:instrText xml:space="preserve"> SEQ Figure_A- \* ARABIC </w:instrText>
      </w:r>
      <w:r>
        <w:fldChar w:fldCharType="separate"/>
      </w:r>
      <w:r>
        <w:rPr>
          <w:noProof/>
        </w:rPr>
        <w:t>14</w:t>
      </w:r>
      <w:r>
        <w:fldChar w:fldCharType="end"/>
      </w:r>
      <w:r>
        <w:t>: SINR CDF wo aggressor system (baseline)</w:t>
      </w:r>
    </w:p>
    <w:p w14:paraId="48B7145F" w14:textId="77777777" w:rsidR="00627A1A" w:rsidRDefault="00627A1A" w:rsidP="00D1075A"/>
    <w:p w14:paraId="4F519F24" w14:textId="58AEB0C4" w:rsidR="005146B9" w:rsidRDefault="004B7850" w:rsidP="005146B9">
      <w:pPr>
        <w:pStyle w:val="Heading2"/>
      </w:pPr>
      <w:r w:rsidRPr="004B7850">
        <w:t xml:space="preserve">Case 8 - Victim: </w:t>
      </w:r>
      <w:proofErr w:type="spellStart"/>
      <w:r w:rsidRPr="004B7850">
        <w:t>nrdl</w:t>
      </w:r>
      <w:proofErr w:type="spellEnd"/>
    </w:p>
    <w:p w14:paraId="65AFEBD9" w14:textId="77777777" w:rsidR="00627A1A" w:rsidRDefault="004B7850" w:rsidP="004B7850">
      <w:r>
        <w:t> </w:t>
      </w:r>
      <w:r>
        <w:rPr>
          <w:noProof/>
        </w:rPr>
        <w:drawing>
          <wp:inline distT="0" distB="0" distL="0" distR="0" wp14:anchorId="1A1AE772" wp14:editId="152DCF9E">
            <wp:extent cx="5334000" cy="4000500"/>
            <wp:effectExtent l="0" t="0" r="0" b="0"/>
            <wp:docPr id="26052807" name="Picture 2605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r w:rsidR="009A4B2C" w:rsidRPr="009A4B2C">
        <w:t xml:space="preserve"> </w:t>
      </w:r>
      <w:r w:rsidR="009A4B2C">
        <w:t> </w:t>
      </w:r>
    </w:p>
    <w:p w14:paraId="28F7C17E" w14:textId="65225E3E" w:rsidR="00627A1A" w:rsidRDefault="00627A1A" w:rsidP="00627A1A">
      <w:pPr>
        <w:pStyle w:val="Caption"/>
        <w:ind w:left="720" w:firstLine="720"/>
      </w:pPr>
      <w:r>
        <w:lastRenderedPageBreak/>
        <w:t xml:space="preserve">Figure A- </w:t>
      </w:r>
      <w:r>
        <w:fldChar w:fldCharType="begin"/>
      </w:r>
      <w:r>
        <w:instrText xml:space="preserve"> SEQ Figure_A- \* ARABIC </w:instrText>
      </w:r>
      <w:r>
        <w:fldChar w:fldCharType="separate"/>
      </w:r>
      <w:r>
        <w:rPr>
          <w:noProof/>
        </w:rPr>
        <w:t>15</w:t>
      </w:r>
      <w:r>
        <w:fldChar w:fldCharType="end"/>
      </w:r>
      <w:r>
        <w:t xml:space="preserve">: coupling loss distribution for victim system </w:t>
      </w:r>
    </w:p>
    <w:p w14:paraId="27831634" w14:textId="28948B47" w:rsidR="004B7850" w:rsidRDefault="009A4B2C" w:rsidP="004B7850">
      <w:r>
        <w:rPr>
          <w:noProof/>
        </w:rPr>
        <w:drawing>
          <wp:inline distT="0" distB="0" distL="0" distR="0" wp14:anchorId="3724B9EA" wp14:editId="3CB0A0D1">
            <wp:extent cx="5334000" cy="40005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3F38C8D5" w14:textId="23611EC1" w:rsidR="00627A1A" w:rsidRDefault="00627A1A" w:rsidP="00627A1A">
      <w:pPr>
        <w:pStyle w:val="Caption"/>
        <w:ind w:left="720" w:firstLine="720"/>
      </w:pPr>
      <w:r>
        <w:t xml:space="preserve">Figure A- </w:t>
      </w:r>
      <w:r>
        <w:fldChar w:fldCharType="begin"/>
      </w:r>
      <w:r>
        <w:instrText xml:space="preserve"> SEQ Figure_A- \* ARABIC </w:instrText>
      </w:r>
      <w:r>
        <w:fldChar w:fldCharType="separate"/>
      </w:r>
      <w:r>
        <w:rPr>
          <w:noProof/>
        </w:rPr>
        <w:t>16</w:t>
      </w:r>
      <w:r>
        <w:fldChar w:fldCharType="end"/>
      </w:r>
      <w:r>
        <w:t>: SINR CDF wo aggressor system (baseline)</w:t>
      </w:r>
    </w:p>
    <w:p w14:paraId="23B05850" w14:textId="77777777" w:rsidR="00627A1A" w:rsidRDefault="00627A1A" w:rsidP="004B7850"/>
    <w:p w14:paraId="2BAE4F84" w14:textId="7A54DEFF" w:rsidR="004B7850" w:rsidRDefault="00E153F8" w:rsidP="004B7850">
      <w:pPr>
        <w:pStyle w:val="Heading2"/>
      </w:pPr>
      <w:r w:rsidRPr="00E153F8">
        <w:lastRenderedPageBreak/>
        <w:t xml:space="preserve">Case 9 - Victim: </w:t>
      </w:r>
      <w:proofErr w:type="spellStart"/>
      <w:r w:rsidRPr="00E153F8">
        <w:t>nrdl</w:t>
      </w:r>
      <w:proofErr w:type="spellEnd"/>
    </w:p>
    <w:p w14:paraId="3C2A4A4D" w14:textId="40055BB2" w:rsidR="00627A1A" w:rsidRDefault="00E33088" w:rsidP="00E153F8">
      <w:r>
        <w:t> </w:t>
      </w:r>
      <w:r>
        <w:rPr>
          <w:noProof/>
        </w:rPr>
        <w:drawing>
          <wp:inline distT="0" distB="0" distL="0" distR="0" wp14:anchorId="79C4295D" wp14:editId="05DEB47C">
            <wp:extent cx="5334000" cy="4000500"/>
            <wp:effectExtent l="0" t="0" r="0" b="0"/>
            <wp:docPr id="26052810" name="Picture 2605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03D1A9CB" w14:textId="2548051E" w:rsidR="00627A1A" w:rsidRDefault="00627A1A" w:rsidP="00627A1A">
      <w:pPr>
        <w:pStyle w:val="Caption"/>
        <w:ind w:left="720" w:firstLine="720"/>
      </w:pPr>
      <w:r>
        <w:t xml:space="preserve">Figure A- </w:t>
      </w:r>
      <w:r>
        <w:fldChar w:fldCharType="begin"/>
      </w:r>
      <w:r>
        <w:instrText xml:space="preserve"> SEQ Figure_A- \* ARABIC </w:instrText>
      </w:r>
      <w:r>
        <w:fldChar w:fldCharType="separate"/>
      </w:r>
      <w:r>
        <w:rPr>
          <w:noProof/>
        </w:rPr>
        <w:t>17</w:t>
      </w:r>
      <w:r>
        <w:fldChar w:fldCharType="end"/>
      </w:r>
      <w:r>
        <w:t xml:space="preserve">: coupling loss distribution for victim system </w:t>
      </w:r>
    </w:p>
    <w:p w14:paraId="75A631CE" w14:textId="77777777" w:rsidR="00627A1A" w:rsidRDefault="00627A1A" w:rsidP="00E153F8"/>
    <w:p w14:paraId="3F3427B0" w14:textId="36C4DA64" w:rsidR="00DD623F" w:rsidRDefault="00DD623F" w:rsidP="00E153F8">
      <w:r>
        <w:t> </w:t>
      </w:r>
      <w:r>
        <w:rPr>
          <w:noProof/>
        </w:rPr>
        <w:drawing>
          <wp:inline distT="0" distB="0" distL="0" distR="0" wp14:anchorId="43CEF391" wp14:editId="641FE5EE">
            <wp:extent cx="5334000" cy="40005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452D5DB0" w14:textId="48ED69BF" w:rsidR="00627A1A" w:rsidRDefault="00627A1A" w:rsidP="00627A1A">
      <w:pPr>
        <w:pStyle w:val="Caption"/>
        <w:ind w:left="720" w:firstLine="720"/>
      </w:pPr>
      <w:r>
        <w:lastRenderedPageBreak/>
        <w:t xml:space="preserve">Figure A- </w:t>
      </w:r>
      <w:r>
        <w:fldChar w:fldCharType="begin"/>
      </w:r>
      <w:r>
        <w:instrText xml:space="preserve"> SEQ Figure_A- \* ARABIC </w:instrText>
      </w:r>
      <w:r>
        <w:fldChar w:fldCharType="separate"/>
      </w:r>
      <w:r>
        <w:rPr>
          <w:noProof/>
        </w:rPr>
        <w:t>18</w:t>
      </w:r>
      <w:r>
        <w:fldChar w:fldCharType="end"/>
      </w:r>
      <w:r>
        <w:t>: SINR CDF wo aggressor system (baseline)</w:t>
      </w:r>
    </w:p>
    <w:p w14:paraId="67410A19" w14:textId="77777777" w:rsidR="00627A1A" w:rsidRDefault="00627A1A" w:rsidP="00E153F8"/>
    <w:p w14:paraId="3A2C9FBC" w14:textId="3094796A" w:rsidR="00E33088" w:rsidRDefault="00E20D87" w:rsidP="00E20D87">
      <w:pPr>
        <w:pStyle w:val="Heading2"/>
      </w:pPr>
      <w:r w:rsidRPr="00E20D87">
        <w:t>Case 10 - Victim: r2d</w:t>
      </w:r>
    </w:p>
    <w:p w14:paraId="3F46ACEE" w14:textId="38FAFCA1" w:rsidR="00E20D87" w:rsidRDefault="008B3E23" w:rsidP="00E20D87">
      <w:r>
        <w:t> </w:t>
      </w:r>
      <w:r>
        <w:rPr>
          <w:noProof/>
        </w:rPr>
        <w:drawing>
          <wp:inline distT="0" distB="0" distL="0" distR="0" wp14:anchorId="72C445F1" wp14:editId="4D3A32E8">
            <wp:extent cx="5334000" cy="4000500"/>
            <wp:effectExtent l="0" t="0" r="0" b="0"/>
            <wp:docPr id="26052812" name="Picture 2605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07406B9B" w14:textId="0303C959" w:rsidR="00627A1A" w:rsidRDefault="00627A1A" w:rsidP="00627A1A">
      <w:pPr>
        <w:pStyle w:val="Caption"/>
        <w:ind w:left="720" w:firstLine="720"/>
      </w:pPr>
      <w:r>
        <w:t xml:space="preserve">Figure A- </w:t>
      </w:r>
      <w:r>
        <w:fldChar w:fldCharType="begin"/>
      </w:r>
      <w:r>
        <w:instrText xml:space="preserve"> SEQ Figure_A- \* ARABIC </w:instrText>
      </w:r>
      <w:r>
        <w:fldChar w:fldCharType="separate"/>
      </w:r>
      <w:r>
        <w:rPr>
          <w:noProof/>
        </w:rPr>
        <w:t>19</w:t>
      </w:r>
      <w:r>
        <w:fldChar w:fldCharType="end"/>
      </w:r>
      <w:r>
        <w:t xml:space="preserve">: coupling loss distribution for victim system </w:t>
      </w:r>
    </w:p>
    <w:p w14:paraId="42B079E0" w14:textId="77777777" w:rsidR="00627A1A" w:rsidRDefault="00627A1A" w:rsidP="00E20D87">
      <w:pPr>
        <w:rPr>
          <w:noProof/>
        </w:rPr>
      </w:pPr>
    </w:p>
    <w:p w14:paraId="00AF027A" w14:textId="0DDC137A" w:rsidR="00DD623F" w:rsidRDefault="00DD623F" w:rsidP="00E20D87">
      <w:r>
        <w:lastRenderedPageBreak/>
        <w:t> </w:t>
      </w:r>
      <w:r>
        <w:rPr>
          <w:noProof/>
        </w:rPr>
        <w:drawing>
          <wp:inline distT="0" distB="0" distL="0" distR="0" wp14:anchorId="27D9EF59" wp14:editId="505FFF90">
            <wp:extent cx="5334000" cy="40005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090269B8" w14:textId="10B875F6" w:rsidR="00627A1A" w:rsidRDefault="00627A1A" w:rsidP="00627A1A">
      <w:pPr>
        <w:pStyle w:val="Caption"/>
        <w:ind w:left="720" w:firstLine="720"/>
      </w:pPr>
      <w:r>
        <w:t xml:space="preserve">Figure A- </w:t>
      </w:r>
      <w:r>
        <w:fldChar w:fldCharType="begin"/>
      </w:r>
      <w:r>
        <w:instrText xml:space="preserve"> SEQ Figure_A- \* ARABIC </w:instrText>
      </w:r>
      <w:r>
        <w:fldChar w:fldCharType="separate"/>
      </w:r>
      <w:r>
        <w:rPr>
          <w:noProof/>
        </w:rPr>
        <w:t>20</w:t>
      </w:r>
      <w:r>
        <w:fldChar w:fldCharType="end"/>
      </w:r>
      <w:r>
        <w:t>: SINR CDF wo aggressor system (baseline)</w:t>
      </w:r>
    </w:p>
    <w:p w14:paraId="7E43C5A6" w14:textId="77777777" w:rsidR="00627A1A" w:rsidRDefault="00627A1A" w:rsidP="00E20D87"/>
    <w:p w14:paraId="3CBBBC6F" w14:textId="3D675A4F" w:rsidR="008B3E23" w:rsidRDefault="00195FBA" w:rsidP="008B3E23">
      <w:pPr>
        <w:pStyle w:val="Heading2"/>
      </w:pPr>
      <w:r w:rsidRPr="00195FBA">
        <w:t xml:space="preserve">Case 11 - Victim: </w:t>
      </w:r>
      <w:proofErr w:type="spellStart"/>
      <w:r w:rsidRPr="00195FBA">
        <w:t>nrdl</w:t>
      </w:r>
      <w:proofErr w:type="spellEnd"/>
    </w:p>
    <w:p w14:paraId="449DB327" w14:textId="4EE3F2D5" w:rsidR="00195FBA" w:rsidRDefault="00B4124F" w:rsidP="00195FBA">
      <w:r>
        <w:t> </w:t>
      </w:r>
      <w:r>
        <w:rPr>
          <w:noProof/>
        </w:rPr>
        <w:drawing>
          <wp:inline distT="0" distB="0" distL="0" distR="0" wp14:anchorId="1F9A6FB6" wp14:editId="66165726">
            <wp:extent cx="5334000" cy="4000500"/>
            <wp:effectExtent l="0" t="0" r="0" b="0"/>
            <wp:docPr id="26052814" name="Picture 2605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1C3EB37F" w14:textId="7E534241" w:rsidR="00627A1A" w:rsidRDefault="00627A1A" w:rsidP="00627A1A">
      <w:pPr>
        <w:pStyle w:val="Caption"/>
        <w:ind w:left="720" w:firstLine="720"/>
      </w:pPr>
      <w:r>
        <w:lastRenderedPageBreak/>
        <w:t xml:space="preserve">Figure A- </w:t>
      </w:r>
      <w:r>
        <w:fldChar w:fldCharType="begin"/>
      </w:r>
      <w:r>
        <w:instrText xml:space="preserve"> SEQ Figure_A- \* ARABIC </w:instrText>
      </w:r>
      <w:r>
        <w:fldChar w:fldCharType="separate"/>
      </w:r>
      <w:r>
        <w:rPr>
          <w:noProof/>
        </w:rPr>
        <w:t>21</w:t>
      </w:r>
      <w:r>
        <w:fldChar w:fldCharType="end"/>
      </w:r>
      <w:r>
        <w:t xml:space="preserve">: coupling loss distribution for victim system </w:t>
      </w:r>
    </w:p>
    <w:p w14:paraId="64409270" w14:textId="77777777" w:rsidR="00627A1A" w:rsidRDefault="00627A1A" w:rsidP="00195FBA">
      <w:pPr>
        <w:rPr>
          <w:noProof/>
        </w:rPr>
      </w:pPr>
    </w:p>
    <w:p w14:paraId="6642BFA5" w14:textId="0DC1D0EE" w:rsidR="00DD623F" w:rsidRDefault="00DD623F" w:rsidP="00195FBA">
      <w:r>
        <w:t> </w:t>
      </w:r>
      <w:r>
        <w:rPr>
          <w:noProof/>
        </w:rPr>
        <w:drawing>
          <wp:inline distT="0" distB="0" distL="0" distR="0" wp14:anchorId="21CAC821" wp14:editId="743E1BEA">
            <wp:extent cx="5334000" cy="4000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2952D7F2" w14:textId="018DB1EC" w:rsidR="00627A1A" w:rsidRDefault="00627A1A" w:rsidP="00627A1A">
      <w:pPr>
        <w:pStyle w:val="Caption"/>
        <w:ind w:left="720" w:firstLine="720"/>
      </w:pPr>
      <w:r>
        <w:t xml:space="preserve">Figure A- </w:t>
      </w:r>
      <w:r>
        <w:fldChar w:fldCharType="begin"/>
      </w:r>
      <w:r>
        <w:instrText xml:space="preserve"> SEQ Figure_A- \* ARABIC </w:instrText>
      </w:r>
      <w:r>
        <w:fldChar w:fldCharType="separate"/>
      </w:r>
      <w:r>
        <w:rPr>
          <w:noProof/>
        </w:rPr>
        <w:t>22</w:t>
      </w:r>
      <w:r>
        <w:fldChar w:fldCharType="end"/>
      </w:r>
      <w:r>
        <w:t>: SINR CDF wo aggressor system (baseline)</w:t>
      </w:r>
    </w:p>
    <w:p w14:paraId="23F28130" w14:textId="77777777" w:rsidR="00627A1A" w:rsidRDefault="00627A1A" w:rsidP="00195FBA"/>
    <w:p w14:paraId="2AF20EEE" w14:textId="55C79053" w:rsidR="00B4124F" w:rsidRDefault="00086984" w:rsidP="00B4124F">
      <w:pPr>
        <w:pStyle w:val="Heading2"/>
      </w:pPr>
      <w:r w:rsidRPr="00086984">
        <w:lastRenderedPageBreak/>
        <w:t>Case 12 - Victim: d2r</w:t>
      </w:r>
    </w:p>
    <w:p w14:paraId="52E7FA91" w14:textId="5F78E3BF" w:rsidR="00086984" w:rsidRDefault="006D604D" w:rsidP="00086984">
      <w:r>
        <w:t> </w:t>
      </w:r>
      <w:r>
        <w:rPr>
          <w:noProof/>
        </w:rPr>
        <w:drawing>
          <wp:inline distT="0" distB="0" distL="0" distR="0" wp14:anchorId="1BFF6149" wp14:editId="2F43F753">
            <wp:extent cx="5334000" cy="4000500"/>
            <wp:effectExtent l="0" t="0" r="0" b="0"/>
            <wp:docPr id="26052815" name="Picture 2605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142E3519" w14:textId="201997EE" w:rsidR="00627A1A" w:rsidRDefault="00627A1A" w:rsidP="00627A1A">
      <w:pPr>
        <w:pStyle w:val="Caption"/>
        <w:ind w:left="720" w:firstLine="720"/>
      </w:pPr>
      <w:r>
        <w:t xml:space="preserve">Figure A- </w:t>
      </w:r>
      <w:r>
        <w:fldChar w:fldCharType="begin"/>
      </w:r>
      <w:r>
        <w:instrText xml:space="preserve"> SEQ Figure_A- \* ARABIC </w:instrText>
      </w:r>
      <w:r>
        <w:fldChar w:fldCharType="separate"/>
      </w:r>
      <w:r>
        <w:rPr>
          <w:noProof/>
        </w:rPr>
        <w:t>23</w:t>
      </w:r>
      <w:r>
        <w:fldChar w:fldCharType="end"/>
      </w:r>
      <w:r>
        <w:t xml:space="preserve">: coupling loss distribution for victim system </w:t>
      </w:r>
    </w:p>
    <w:p w14:paraId="33B725B4" w14:textId="77777777" w:rsidR="00627A1A" w:rsidRDefault="00627A1A" w:rsidP="00086984">
      <w:pPr>
        <w:rPr>
          <w:noProof/>
        </w:rPr>
      </w:pPr>
    </w:p>
    <w:p w14:paraId="46B76C96" w14:textId="14BCE774" w:rsidR="00E9403A" w:rsidRDefault="00E9403A" w:rsidP="00086984">
      <w:r>
        <w:t> </w:t>
      </w:r>
      <w:r>
        <w:rPr>
          <w:noProof/>
        </w:rPr>
        <w:drawing>
          <wp:inline distT="0" distB="0" distL="0" distR="0" wp14:anchorId="45F441B8" wp14:editId="63642A70">
            <wp:extent cx="5334000" cy="40005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61CBF0C8" w14:textId="10FA2CB7" w:rsidR="00627A1A" w:rsidRDefault="00627A1A" w:rsidP="00627A1A">
      <w:pPr>
        <w:pStyle w:val="Caption"/>
        <w:ind w:left="720" w:firstLine="720"/>
      </w:pPr>
      <w:r>
        <w:lastRenderedPageBreak/>
        <w:t xml:space="preserve">Figure A- </w:t>
      </w:r>
      <w:r>
        <w:fldChar w:fldCharType="begin"/>
      </w:r>
      <w:r>
        <w:instrText xml:space="preserve"> SEQ Figure_A- \* ARABIC </w:instrText>
      </w:r>
      <w:r>
        <w:fldChar w:fldCharType="separate"/>
      </w:r>
      <w:r>
        <w:rPr>
          <w:noProof/>
        </w:rPr>
        <w:t>24</w:t>
      </w:r>
      <w:r>
        <w:fldChar w:fldCharType="end"/>
      </w:r>
      <w:r>
        <w:t>: SINR CDF wo aggressor system (baseline)</w:t>
      </w:r>
    </w:p>
    <w:p w14:paraId="456C2B75" w14:textId="77777777" w:rsidR="00627A1A" w:rsidRDefault="00627A1A" w:rsidP="00086984"/>
    <w:p w14:paraId="66C0BF22" w14:textId="5A10DDBB" w:rsidR="006D604D" w:rsidRDefault="00FB33A3" w:rsidP="006D604D">
      <w:pPr>
        <w:pStyle w:val="Heading2"/>
      </w:pPr>
      <w:r w:rsidRPr="00FB33A3">
        <w:t xml:space="preserve">Case 13 - Victim: </w:t>
      </w:r>
      <w:proofErr w:type="spellStart"/>
      <w:r w:rsidRPr="00FB33A3">
        <w:t>nrul</w:t>
      </w:r>
      <w:proofErr w:type="spellEnd"/>
    </w:p>
    <w:p w14:paraId="17DA41B9" w14:textId="2E07FBAC" w:rsidR="00FB33A3" w:rsidRDefault="00FB33A3" w:rsidP="00FB33A3">
      <w:r>
        <w:t> </w:t>
      </w:r>
      <w:r>
        <w:rPr>
          <w:noProof/>
        </w:rPr>
        <w:drawing>
          <wp:inline distT="0" distB="0" distL="0" distR="0" wp14:anchorId="326269EB" wp14:editId="04863218">
            <wp:extent cx="5334000" cy="4000500"/>
            <wp:effectExtent l="0" t="0" r="0" b="0"/>
            <wp:docPr id="26052817" name="Picture 2605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46CC5FCB" w14:textId="33CB10AD" w:rsidR="00627A1A" w:rsidRDefault="00627A1A" w:rsidP="00627A1A">
      <w:pPr>
        <w:pStyle w:val="Caption"/>
        <w:ind w:left="720" w:firstLine="720"/>
      </w:pPr>
      <w:r>
        <w:t xml:space="preserve">Figure A- </w:t>
      </w:r>
      <w:r>
        <w:fldChar w:fldCharType="begin"/>
      </w:r>
      <w:r>
        <w:instrText xml:space="preserve"> SEQ Figure_A- \* ARABIC </w:instrText>
      </w:r>
      <w:r>
        <w:fldChar w:fldCharType="separate"/>
      </w:r>
      <w:r>
        <w:rPr>
          <w:noProof/>
        </w:rPr>
        <w:t>25</w:t>
      </w:r>
      <w:r>
        <w:fldChar w:fldCharType="end"/>
      </w:r>
      <w:r>
        <w:t xml:space="preserve">: coupling loss distribution for victim system </w:t>
      </w:r>
    </w:p>
    <w:p w14:paraId="61FD2048" w14:textId="77777777" w:rsidR="00627A1A" w:rsidRDefault="00627A1A" w:rsidP="00FB33A3">
      <w:pPr>
        <w:rPr>
          <w:noProof/>
        </w:rPr>
      </w:pPr>
    </w:p>
    <w:p w14:paraId="004C6226" w14:textId="6F3C0CF4" w:rsidR="00E9403A" w:rsidRDefault="00E9403A" w:rsidP="00FB33A3">
      <w:r>
        <w:lastRenderedPageBreak/>
        <w:t> </w:t>
      </w:r>
      <w:r>
        <w:rPr>
          <w:noProof/>
        </w:rPr>
        <w:drawing>
          <wp:inline distT="0" distB="0" distL="0" distR="0" wp14:anchorId="3AA172A9" wp14:editId="6013B60D">
            <wp:extent cx="5334000" cy="40005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02DCC583" w14:textId="25C494BF" w:rsidR="00627A1A" w:rsidRDefault="00627A1A" w:rsidP="00627A1A">
      <w:pPr>
        <w:pStyle w:val="Caption"/>
        <w:ind w:left="720" w:firstLine="720"/>
      </w:pPr>
      <w:r>
        <w:t xml:space="preserve">Figure A- </w:t>
      </w:r>
      <w:r>
        <w:fldChar w:fldCharType="begin"/>
      </w:r>
      <w:r>
        <w:instrText xml:space="preserve"> SEQ Figure_A- \* ARABIC </w:instrText>
      </w:r>
      <w:r>
        <w:fldChar w:fldCharType="separate"/>
      </w:r>
      <w:r>
        <w:rPr>
          <w:noProof/>
        </w:rPr>
        <w:t>26</w:t>
      </w:r>
      <w:r>
        <w:fldChar w:fldCharType="end"/>
      </w:r>
      <w:r>
        <w:t>: SINR CDF wo aggressor system (baseline)</w:t>
      </w:r>
    </w:p>
    <w:p w14:paraId="41DE2922" w14:textId="77777777" w:rsidR="00627A1A" w:rsidRDefault="00627A1A" w:rsidP="00FB33A3"/>
    <w:p w14:paraId="4AD24EF9" w14:textId="11472130" w:rsidR="00FB33A3" w:rsidRDefault="009E17F0" w:rsidP="00FB33A3">
      <w:pPr>
        <w:pStyle w:val="Heading2"/>
      </w:pPr>
      <w:r w:rsidRPr="009E17F0">
        <w:t>Case 14 - Victim: d2r</w:t>
      </w:r>
    </w:p>
    <w:p w14:paraId="1C4333F8" w14:textId="6DC9CC9F" w:rsidR="009E17F0" w:rsidRDefault="00B74E5F" w:rsidP="009E17F0">
      <w:r>
        <w:t> </w:t>
      </w:r>
      <w:r>
        <w:rPr>
          <w:noProof/>
        </w:rPr>
        <w:drawing>
          <wp:inline distT="0" distB="0" distL="0" distR="0" wp14:anchorId="2D494F36" wp14:editId="707084D5">
            <wp:extent cx="5334000" cy="4000500"/>
            <wp:effectExtent l="0" t="0" r="0" b="0"/>
            <wp:docPr id="26052819" name="Picture 2605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140F02CF" w14:textId="2FF79063" w:rsidR="00627A1A" w:rsidRDefault="00627A1A" w:rsidP="00627A1A">
      <w:pPr>
        <w:pStyle w:val="Caption"/>
        <w:ind w:left="720" w:firstLine="720"/>
      </w:pPr>
      <w:r>
        <w:lastRenderedPageBreak/>
        <w:t xml:space="preserve">Figure A- </w:t>
      </w:r>
      <w:r>
        <w:fldChar w:fldCharType="begin"/>
      </w:r>
      <w:r>
        <w:instrText xml:space="preserve"> SEQ Figure_A- \* ARABIC </w:instrText>
      </w:r>
      <w:r>
        <w:fldChar w:fldCharType="separate"/>
      </w:r>
      <w:r>
        <w:rPr>
          <w:noProof/>
        </w:rPr>
        <w:t>27</w:t>
      </w:r>
      <w:r>
        <w:fldChar w:fldCharType="end"/>
      </w:r>
      <w:r>
        <w:t xml:space="preserve">: coupling loss distribution for victim system </w:t>
      </w:r>
    </w:p>
    <w:p w14:paraId="40B5A886" w14:textId="77777777" w:rsidR="00627A1A" w:rsidRDefault="00627A1A" w:rsidP="009E17F0">
      <w:pPr>
        <w:rPr>
          <w:noProof/>
        </w:rPr>
      </w:pPr>
    </w:p>
    <w:p w14:paraId="501FFD6D" w14:textId="1B206B62" w:rsidR="00E9403A" w:rsidRDefault="00E9403A" w:rsidP="009E17F0">
      <w:r>
        <w:t> </w:t>
      </w:r>
      <w:r>
        <w:rPr>
          <w:noProof/>
        </w:rPr>
        <w:drawing>
          <wp:inline distT="0" distB="0" distL="0" distR="0" wp14:anchorId="6D1E86D6" wp14:editId="69AFDF8F">
            <wp:extent cx="5334000" cy="400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0BA4DEB6" w14:textId="65DC4494" w:rsidR="00627A1A" w:rsidRDefault="00627A1A" w:rsidP="00627A1A">
      <w:pPr>
        <w:pStyle w:val="Caption"/>
        <w:ind w:left="720" w:firstLine="720"/>
      </w:pPr>
      <w:r>
        <w:t xml:space="preserve">Figure A- </w:t>
      </w:r>
      <w:r>
        <w:fldChar w:fldCharType="begin"/>
      </w:r>
      <w:r>
        <w:instrText xml:space="preserve"> SEQ Figure_A- \* ARABIC </w:instrText>
      </w:r>
      <w:r>
        <w:fldChar w:fldCharType="separate"/>
      </w:r>
      <w:r>
        <w:rPr>
          <w:noProof/>
        </w:rPr>
        <w:t>28</w:t>
      </w:r>
      <w:r>
        <w:fldChar w:fldCharType="end"/>
      </w:r>
      <w:r>
        <w:t>: SINR CDF wo aggressor system (baseline)</w:t>
      </w:r>
    </w:p>
    <w:p w14:paraId="79BE1126" w14:textId="77777777" w:rsidR="00627A1A" w:rsidRDefault="00627A1A" w:rsidP="009E17F0"/>
    <w:p w14:paraId="6D764E90" w14:textId="010122E8" w:rsidR="00B74E5F" w:rsidRDefault="00B74E5F" w:rsidP="00B74E5F">
      <w:pPr>
        <w:pStyle w:val="Heading2"/>
      </w:pPr>
      <w:r w:rsidRPr="00B74E5F">
        <w:t xml:space="preserve">Case 15 - Victim: </w:t>
      </w:r>
      <w:proofErr w:type="spellStart"/>
      <w:r w:rsidRPr="00B74E5F">
        <w:t>nrul</w:t>
      </w:r>
      <w:proofErr w:type="spellEnd"/>
    </w:p>
    <w:p w14:paraId="03BF8049" w14:textId="77777777" w:rsidR="00B74E5F" w:rsidRDefault="00B74E5F" w:rsidP="00B74E5F"/>
    <w:p w14:paraId="470378D0" w14:textId="45C460CC" w:rsidR="00B74E5F" w:rsidRDefault="0045426D" w:rsidP="00B74E5F">
      <w:r>
        <w:lastRenderedPageBreak/>
        <w:t> </w:t>
      </w:r>
      <w:r>
        <w:rPr>
          <w:noProof/>
        </w:rPr>
        <w:drawing>
          <wp:inline distT="0" distB="0" distL="0" distR="0" wp14:anchorId="0E03A952" wp14:editId="3D835753">
            <wp:extent cx="5334000" cy="4000500"/>
            <wp:effectExtent l="0" t="0" r="0" b="0"/>
            <wp:docPr id="26052821" name="Picture 2605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73925573" w14:textId="06C59549" w:rsidR="00627A1A" w:rsidRDefault="00627A1A" w:rsidP="00627A1A">
      <w:pPr>
        <w:pStyle w:val="Caption"/>
        <w:ind w:left="720" w:firstLine="720"/>
      </w:pPr>
      <w:r>
        <w:t xml:space="preserve">Figure A- </w:t>
      </w:r>
      <w:r>
        <w:fldChar w:fldCharType="begin"/>
      </w:r>
      <w:r>
        <w:instrText xml:space="preserve"> SEQ Figure_A- \* ARABIC </w:instrText>
      </w:r>
      <w:r>
        <w:fldChar w:fldCharType="separate"/>
      </w:r>
      <w:r>
        <w:rPr>
          <w:noProof/>
        </w:rPr>
        <w:t>29</w:t>
      </w:r>
      <w:r>
        <w:fldChar w:fldCharType="end"/>
      </w:r>
      <w:r>
        <w:t xml:space="preserve">: coupling loss distribution for victim system </w:t>
      </w:r>
    </w:p>
    <w:p w14:paraId="4CEB225E" w14:textId="77777777" w:rsidR="00627A1A" w:rsidRDefault="00627A1A" w:rsidP="00B74E5F">
      <w:pPr>
        <w:rPr>
          <w:noProof/>
        </w:rPr>
      </w:pPr>
    </w:p>
    <w:p w14:paraId="606064E7" w14:textId="47A9762F" w:rsidR="00843390" w:rsidRDefault="00843390" w:rsidP="00B74E5F">
      <w:r>
        <w:t> </w:t>
      </w:r>
      <w:r>
        <w:rPr>
          <w:noProof/>
        </w:rPr>
        <w:drawing>
          <wp:inline distT="0" distB="0" distL="0" distR="0" wp14:anchorId="46621419" wp14:editId="341C95BE">
            <wp:extent cx="5334000" cy="4000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265A4FB8" w14:textId="77151303" w:rsidR="00627A1A" w:rsidRDefault="00627A1A" w:rsidP="00627A1A">
      <w:pPr>
        <w:pStyle w:val="Caption"/>
        <w:ind w:left="720" w:firstLine="720"/>
      </w:pPr>
      <w:r>
        <w:t xml:space="preserve">Figure A- </w:t>
      </w:r>
      <w:r>
        <w:fldChar w:fldCharType="begin"/>
      </w:r>
      <w:r>
        <w:instrText xml:space="preserve"> SEQ Figure_A- \* ARABIC </w:instrText>
      </w:r>
      <w:r>
        <w:fldChar w:fldCharType="separate"/>
      </w:r>
      <w:r>
        <w:rPr>
          <w:noProof/>
        </w:rPr>
        <w:t>30</w:t>
      </w:r>
      <w:r>
        <w:fldChar w:fldCharType="end"/>
      </w:r>
      <w:r>
        <w:t>: SINR CDF wo aggressor system (baseline)</w:t>
      </w:r>
    </w:p>
    <w:p w14:paraId="665357C0" w14:textId="77777777" w:rsidR="00627A1A" w:rsidRDefault="00627A1A" w:rsidP="00B74E5F"/>
    <w:p w14:paraId="11B46577" w14:textId="7BCEA469" w:rsidR="0045426D" w:rsidRDefault="0045426D" w:rsidP="0045426D">
      <w:pPr>
        <w:pStyle w:val="Heading2"/>
      </w:pPr>
      <w:r w:rsidRPr="0045426D">
        <w:t>Case 16 - Victim: r2d</w:t>
      </w:r>
    </w:p>
    <w:p w14:paraId="2128B6DE" w14:textId="77777777" w:rsidR="00627A1A" w:rsidRDefault="000C2EE2" w:rsidP="0045426D">
      <w:r>
        <w:t> </w:t>
      </w:r>
      <w:r>
        <w:rPr>
          <w:noProof/>
        </w:rPr>
        <w:drawing>
          <wp:inline distT="0" distB="0" distL="0" distR="0" wp14:anchorId="57042E12" wp14:editId="56685290">
            <wp:extent cx="5334000" cy="4000500"/>
            <wp:effectExtent l="0" t="0" r="0" b="0"/>
            <wp:docPr id="26052824" name="Picture 2605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r w:rsidR="00843390" w:rsidRPr="00843390">
        <w:t xml:space="preserve"> </w:t>
      </w:r>
      <w:r w:rsidR="00843390">
        <w:t> </w:t>
      </w:r>
    </w:p>
    <w:p w14:paraId="31FC2470" w14:textId="3AF941BE" w:rsidR="00627A1A" w:rsidRDefault="00627A1A" w:rsidP="00627A1A">
      <w:pPr>
        <w:pStyle w:val="Caption"/>
        <w:ind w:left="720" w:firstLine="720"/>
      </w:pPr>
      <w:r>
        <w:t xml:space="preserve">Figure A- </w:t>
      </w:r>
      <w:r>
        <w:fldChar w:fldCharType="begin"/>
      </w:r>
      <w:r>
        <w:instrText xml:space="preserve"> SEQ Figure_A- \* ARABIC </w:instrText>
      </w:r>
      <w:r>
        <w:fldChar w:fldCharType="separate"/>
      </w:r>
      <w:r>
        <w:rPr>
          <w:noProof/>
        </w:rPr>
        <w:t>31</w:t>
      </w:r>
      <w:r>
        <w:fldChar w:fldCharType="end"/>
      </w:r>
      <w:r>
        <w:t xml:space="preserve">: coupling loss distribution for victim system </w:t>
      </w:r>
    </w:p>
    <w:p w14:paraId="55B75B41" w14:textId="4FE50CCB" w:rsidR="0045426D" w:rsidRDefault="00843390" w:rsidP="0045426D">
      <w:r>
        <w:rPr>
          <w:noProof/>
        </w:rPr>
        <w:drawing>
          <wp:inline distT="0" distB="0" distL="0" distR="0" wp14:anchorId="3583E279" wp14:editId="70C4F7F4">
            <wp:extent cx="5334000" cy="400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143BB1CF" w14:textId="02C2AE63" w:rsidR="00627A1A" w:rsidRDefault="00627A1A" w:rsidP="00627A1A">
      <w:pPr>
        <w:pStyle w:val="Caption"/>
        <w:ind w:left="720" w:firstLine="720"/>
      </w:pPr>
      <w:r>
        <w:lastRenderedPageBreak/>
        <w:t xml:space="preserve">Figure A- </w:t>
      </w:r>
      <w:r>
        <w:fldChar w:fldCharType="begin"/>
      </w:r>
      <w:r>
        <w:instrText xml:space="preserve"> SEQ Figure_A- \* ARABIC </w:instrText>
      </w:r>
      <w:r>
        <w:fldChar w:fldCharType="separate"/>
      </w:r>
      <w:r>
        <w:rPr>
          <w:noProof/>
        </w:rPr>
        <w:t>32</w:t>
      </w:r>
      <w:r>
        <w:fldChar w:fldCharType="end"/>
      </w:r>
      <w:r>
        <w:t>: SINR CDF wo aggressor system (baseline)</w:t>
      </w:r>
    </w:p>
    <w:p w14:paraId="3327AD9A" w14:textId="77777777" w:rsidR="00627A1A" w:rsidRDefault="00627A1A" w:rsidP="0045426D"/>
    <w:p w14:paraId="3A0BD812" w14:textId="4CAD262E" w:rsidR="000C2EE2" w:rsidRDefault="00500025" w:rsidP="00500025">
      <w:pPr>
        <w:pStyle w:val="Heading2"/>
      </w:pPr>
      <w:r w:rsidRPr="00500025">
        <w:t xml:space="preserve">Case 17 - Victim: </w:t>
      </w:r>
      <w:proofErr w:type="spellStart"/>
      <w:r w:rsidRPr="00500025">
        <w:t>nrul</w:t>
      </w:r>
      <w:proofErr w:type="spellEnd"/>
    </w:p>
    <w:p w14:paraId="408E9ADD" w14:textId="1610C953" w:rsidR="00B92789" w:rsidRDefault="00B92789" w:rsidP="00500025">
      <w:r>
        <w:t> </w:t>
      </w:r>
      <w:r>
        <w:rPr>
          <w:noProof/>
        </w:rPr>
        <w:drawing>
          <wp:inline distT="0" distB="0" distL="0" distR="0" wp14:anchorId="4BD133FA" wp14:editId="33C3E812">
            <wp:extent cx="5334000" cy="4000500"/>
            <wp:effectExtent l="0" t="0" r="0" b="0"/>
            <wp:docPr id="26052826" name="Picture 2605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73B280F3" w14:textId="0FBFFC5B" w:rsidR="00627A1A" w:rsidRDefault="00627A1A" w:rsidP="00627A1A">
      <w:pPr>
        <w:pStyle w:val="Caption"/>
        <w:ind w:left="720" w:firstLine="720"/>
      </w:pPr>
      <w:r>
        <w:t xml:space="preserve">Figure A- </w:t>
      </w:r>
      <w:r>
        <w:fldChar w:fldCharType="begin"/>
      </w:r>
      <w:r>
        <w:instrText xml:space="preserve"> SEQ Figure_A- \* ARABIC </w:instrText>
      </w:r>
      <w:r>
        <w:fldChar w:fldCharType="separate"/>
      </w:r>
      <w:r>
        <w:rPr>
          <w:noProof/>
        </w:rPr>
        <w:t>33</w:t>
      </w:r>
      <w:r>
        <w:fldChar w:fldCharType="end"/>
      </w:r>
      <w:r>
        <w:t xml:space="preserve">: coupling loss distribution for victim system </w:t>
      </w:r>
    </w:p>
    <w:p w14:paraId="19808D1E" w14:textId="77777777" w:rsidR="00627A1A" w:rsidRDefault="00627A1A" w:rsidP="00500025">
      <w:pPr>
        <w:rPr>
          <w:noProof/>
        </w:rPr>
      </w:pPr>
    </w:p>
    <w:p w14:paraId="5DEE8FF1" w14:textId="24B0425E" w:rsidR="00843390" w:rsidRDefault="00843390" w:rsidP="00500025">
      <w:r>
        <w:lastRenderedPageBreak/>
        <w:t> </w:t>
      </w:r>
      <w:r>
        <w:rPr>
          <w:noProof/>
        </w:rPr>
        <w:drawing>
          <wp:inline distT="0" distB="0" distL="0" distR="0" wp14:anchorId="58746DAF" wp14:editId="039C77E5">
            <wp:extent cx="5334000" cy="400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16D86CC1" w14:textId="53713063" w:rsidR="00627A1A" w:rsidRDefault="00627A1A" w:rsidP="00627A1A">
      <w:pPr>
        <w:pStyle w:val="Caption"/>
        <w:ind w:left="720" w:firstLine="720"/>
      </w:pPr>
      <w:r>
        <w:t xml:space="preserve">Figure A- </w:t>
      </w:r>
      <w:r>
        <w:fldChar w:fldCharType="begin"/>
      </w:r>
      <w:r>
        <w:instrText xml:space="preserve"> SEQ Figure_A- \* ARABIC </w:instrText>
      </w:r>
      <w:r>
        <w:fldChar w:fldCharType="separate"/>
      </w:r>
      <w:r>
        <w:rPr>
          <w:noProof/>
        </w:rPr>
        <w:t>34</w:t>
      </w:r>
      <w:r>
        <w:fldChar w:fldCharType="end"/>
      </w:r>
      <w:r>
        <w:t>: SINR CDF wo aggressor system (baseline)</w:t>
      </w:r>
    </w:p>
    <w:p w14:paraId="7A79344D" w14:textId="77777777" w:rsidR="00627A1A" w:rsidRDefault="00627A1A" w:rsidP="00500025"/>
    <w:p w14:paraId="6B0C7FD8" w14:textId="500AC163" w:rsidR="00B92789" w:rsidRDefault="00B92789" w:rsidP="00B92789">
      <w:pPr>
        <w:pStyle w:val="Heading2"/>
      </w:pPr>
      <w:r w:rsidRPr="00B92789">
        <w:t>Case 18 - Victim: d2r</w:t>
      </w:r>
    </w:p>
    <w:p w14:paraId="56B2DD0F" w14:textId="18EED024" w:rsidR="00B92789" w:rsidRDefault="004E3311" w:rsidP="00B92789">
      <w:r>
        <w:t> </w:t>
      </w:r>
      <w:r>
        <w:rPr>
          <w:noProof/>
        </w:rPr>
        <w:drawing>
          <wp:inline distT="0" distB="0" distL="0" distR="0" wp14:anchorId="65A22261" wp14:editId="180DCF23">
            <wp:extent cx="5334000" cy="4000500"/>
            <wp:effectExtent l="0" t="0" r="0" b="0"/>
            <wp:docPr id="26052828" name="Picture 2605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328C4E9D" w14:textId="43F89ADD" w:rsidR="00627A1A" w:rsidRDefault="00627A1A" w:rsidP="00627A1A">
      <w:pPr>
        <w:pStyle w:val="Caption"/>
        <w:ind w:left="720" w:firstLine="720"/>
      </w:pPr>
      <w:r>
        <w:lastRenderedPageBreak/>
        <w:t xml:space="preserve">Figure A- </w:t>
      </w:r>
      <w:r>
        <w:fldChar w:fldCharType="begin"/>
      </w:r>
      <w:r>
        <w:instrText xml:space="preserve"> SEQ Figure_A- \* ARABIC </w:instrText>
      </w:r>
      <w:r>
        <w:fldChar w:fldCharType="separate"/>
      </w:r>
      <w:r>
        <w:rPr>
          <w:noProof/>
        </w:rPr>
        <w:t>35</w:t>
      </w:r>
      <w:r>
        <w:fldChar w:fldCharType="end"/>
      </w:r>
      <w:r>
        <w:t xml:space="preserve">: coupling loss distribution for victim system </w:t>
      </w:r>
    </w:p>
    <w:p w14:paraId="7207DBE8" w14:textId="77777777" w:rsidR="00627A1A" w:rsidRDefault="00627A1A" w:rsidP="00B92789">
      <w:pPr>
        <w:rPr>
          <w:noProof/>
        </w:rPr>
      </w:pPr>
    </w:p>
    <w:p w14:paraId="488DA7A3" w14:textId="0011C5A8" w:rsidR="00802712" w:rsidRDefault="00802712" w:rsidP="00B92789">
      <w:r>
        <w:t> </w:t>
      </w:r>
      <w:r>
        <w:rPr>
          <w:noProof/>
        </w:rPr>
        <w:drawing>
          <wp:inline distT="0" distB="0" distL="0" distR="0" wp14:anchorId="5B2C41CD" wp14:editId="3E31302B">
            <wp:extent cx="5334000" cy="400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0AE796A1" w14:textId="4CE1C214" w:rsidR="00627A1A" w:rsidRDefault="00627A1A" w:rsidP="00627A1A">
      <w:pPr>
        <w:pStyle w:val="Caption"/>
        <w:ind w:left="720" w:firstLine="720"/>
      </w:pPr>
      <w:r>
        <w:t xml:space="preserve">Figure A- </w:t>
      </w:r>
      <w:r>
        <w:fldChar w:fldCharType="begin"/>
      </w:r>
      <w:r>
        <w:instrText xml:space="preserve"> SEQ Figure_A- \* ARABIC </w:instrText>
      </w:r>
      <w:r>
        <w:fldChar w:fldCharType="separate"/>
      </w:r>
      <w:r>
        <w:rPr>
          <w:noProof/>
        </w:rPr>
        <w:t>36</w:t>
      </w:r>
      <w:r>
        <w:fldChar w:fldCharType="end"/>
      </w:r>
      <w:r>
        <w:t>: SINR CDF wo aggressor system (baseline)</w:t>
      </w:r>
    </w:p>
    <w:p w14:paraId="74736B48" w14:textId="77777777" w:rsidR="00627A1A" w:rsidRDefault="00627A1A" w:rsidP="00B92789"/>
    <w:p w14:paraId="16FC6230" w14:textId="01F15BA8" w:rsidR="004E3311" w:rsidRDefault="003A487A" w:rsidP="004E3311">
      <w:pPr>
        <w:pStyle w:val="Heading2"/>
      </w:pPr>
      <w:r w:rsidRPr="003A487A">
        <w:lastRenderedPageBreak/>
        <w:t xml:space="preserve">Case 19 - Victim: </w:t>
      </w:r>
      <w:proofErr w:type="spellStart"/>
      <w:r w:rsidRPr="003A487A">
        <w:t>nrul</w:t>
      </w:r>
      <w:proofErr w:type="spellEnd"/>
    </w:p>
    <w:p w14:paraId="335659F4" w14:textId="44D85DF3" w:rsidR="003A487A" w:rsidRDefault="003A487A" w:rsidP="003A487A">
      <w:r>
        <w:t> </w:t>
      </w:r>
      <w:r>
        <w:rPr>
          <w:noProof/>
        </w:rPr>
        <w:drawing>
          <wp:inline distT="0" distB="0" distL="0" distR="0" wp14:anchorId="3EE816A1" wp14:editId="68B8FADF">
            <wp:extent cx="5334000" cy="4000500"/>
            <wp:effectExtent l="0" t="0" r="0" b="0"/>
            <wp:docPr id="26052830" name="Picture 2605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198433A0" w14:textId="11BA1793" w:rsidR="00627A1A" w:rsidRDefault="00627A1A" w:rsidP="00627A1A">
      <w:pPr>
        <w:pStyle w:val="Caption"/>
        <w:ind w:left="720" w:firstLine="720"/>
      </w:pPr>
      <w:r>
        <w:t xml:space="preserve">Figure A- </w:t>
      </w:r>
      <w:r>
        <w:fldChar w:fldCharType="begin"/>
      </w:r>
      <w:r>
        <w:instrText xml:space="preserve"> SEQ Figure_A- \* ARABIC </w:instrText>
      </w:r>
      <w:r>
        <w:fldChar w:fldCharType="separate"/>
      </w:r>
      <w:r>
        <w:rPr>
          <w:noProof/>
        </w:rPr>
        <w:t>37</w:t>
      </w:r>
      <w:r>
        <w:fldChar w:fldCharType="end"/>
      </w:r>
      <w:r>
        <w:t xml:space="preserve">: coupling loss distribution for victim system </w:t>
      </w:r>
    </w:p>
    <w:p w14:paraId="554D8215" w14:textId="77777777" w:rsidR="00627A1A" w:rsidRDefault="00627A1A" w:rsidP="003A487A"/>
    <w:p w14:paraId="258380D3" w14:textId="0CAA20E1" w:rsidR="00802712" w:rsidRDefault="00802712" w:rsidP="003A487A">
      <w:r>
        <w:t> </w:t>
      </w:r>
      <w:r>
        <w:rPr>
          <w:noProof/>
        </w:rPr>
        <w:drawing>
          <wp:inline distT="0" distB="0" distL="0" distR="0" wp14:anchorId="71D1402F" wp14:editId="1681CD35">
            <wp:extent cx="5334000" cy="40005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25978199" w14:textId="265ACF70" w:rsidR="00627A1A" w:rsidRDefault="00627A1A" w:rsidP="00627A1A">
      <w:pPr>
        <w:pStyle w:val="Caption"/>
        <w:ind w:left="720" w:firstLine="720"/>
      </w:pPr>
      <w:r>
        <w:lastRenderedPageBreak/>
        <w:t xml:space="preserve">Figure A- </w:t>
      </w:r>
      <w:r>
        <w:fldChar w:fldCharType="begin"/>
      </w:r>
      <w:r>
        <w:instrText xml:space="preserve"> SEQ Figure_A- \* ARABIC </w:instrText>
      </w:r>
      <w:r>
        <w:fldChar w:fldCharType="separate"/>
      </w:r>
      <w:r>
        <w:rPr>
          <w:noProof/>
        </w:rPr>
        <w:t>38</w:t>
      </w:r>
      <w:r>
        <w:fldChar w:fldCharType="end"/>
      </w:r>
      <w:r>
        <w:t>: SINR CDF wo aggressor system (baseline)</w:t>
      </w:r>
    </w:p>
    <w:p w14:paraId="64A4E950" w14:textId="77777777" w:rsidR="00627A1A" w:rsidRDefault="00627A1A" w:rsidP="003A487A"/>
    <w:p w14:paraId="1CD329CA" w14:textId="3AE97E9A" w:rsidR="003A487A" w:rsidRDefault="00D31AD4" w:rsidP="003A487A">
      <w:pPr>
        <w:pStyle w:val="Heading2"/>
      </w:pPr>
      <w:r w:rsidRPr="00D31AD4">
        <w:t>Case 20 - Victim: d2r</w:t>
      </w:r>
    </w:p>
    <w:p w14:paraId="72EAEA3D" w14:textId="77777777" w:rsidR="00D31AD4" w:rsidRDefault="00D31AD4" w:rsidP="00D31AD4"/>
    <w:p w14:paraId="79A35BAF" w14:textId="75BC1B2C" w:rsidR="00D31AD4" w:rsidRDefault="00641DBA" w:rsidP="00D31AD4">
      <w:r>
        <w:t> </w:t>
      </w:r>
      <w:r>
        <w:rPr>
          <w:noProof/>
        </w:rPr>
        <w:drawing>
          <wp:inline distT="0" distB="0" distL="0" distR="0" wp14:anchorId="171E84C3" wp14:editId="08D7F167">
            <wp:extent cx="5334000" cy="4000500"/>
            <wp:effectExtent l="0" t="0" r="0" b="0"/>
            <wp:docPr id="26052832" name="Picture 2605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1F4FAB35" w14:textId="4C0E3BA9" w:rsidR="00627A1A" w:rsidRDefault="00627A1A" w:rsidP="00627A1A">
      <w:pPr>
        <w:pStyle w:val="Caption"/>
        <w:ind w:left="720" w:firstLine="720"/>
      </w:pPr>
      <w:r>
        <w:t xml:space="preserve">Figure A- </w:t>
      </w:r>
      <w:r>
        <w:fldChar w:fldCharType="begin"/>
      </w:r>
      <w:r>
        <w:instrText xml:space="preserve"> SEQ Figure_A- \* ARABIC </w:instrText>
      </w:r>
      <w:r>
        <w:fldChar w:fldCharType="separate"/>
      </w:r>
      <w:r>
        <w:rPr>
          <w:noProof/>
        </w:rPr>
        <w:t>39</w:t>
      </w:r>
      <w:r>
        <w:fldChar w:fldCharType="end"/>
      </w:r>
      <w:r>
        <w:t xml:space="preserve">: coupling loss distribution for victim system </w:t>
      </w:r>
    </w:p>
    <w:p w14:paraId="1C2700A0" w14:textId="77777777" w:rsidR="00627A1A" w:rsidRDefault="00627A1A" w:rsidP="00D31AD4">
      <w:pPr>
        <w:rPr>
          <w:noProof/>
        </w:rPr>
      </w:pPr>
    </w:p>
    <w:p w14:paraId="4C6010D8" w14:textId="4CF948E8" w:rsidR="00802712" w:rsidRDefault="00802712" w:rsidP="00D31AD4">
      <w:r>
        <w:lastRenderedPageBreak/>
        <w:t> </w:t>
      </w:r>
      <w:r>
        <w:rPr>
          <w:noProof/>
        </w:rPr>
        <w:drawing>
          <wp:inline distT="0" distB="0" distL="0" distR="0" wp14:anchorId="1BD58545" wp14:editId="44A36F80">
            <wp:extent cx="5334000" cy="40005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58FBEE85" w14:textId="129D5970" w:rsidR="00627A1A" w:rsidRDefault="00627A1A" w:rsidP="00627A1A">
      <w:pPr>
        <w:pStyle w:val="Caption"/>
        <w:ind w:left="720" w:firstLine="720"/>
      </w:pPr>
      <w:r>
        <w:t xml:space="preserve">Figure A- </w:t>
      </w:r>
      <w:r>
        <w:fldChar w:fldCharType="begin"/>
      </w:r>
      <w:r>
        <w:instrText xml:space="preserve"> SEQ Figure_A- \* ARABIC </w:instrText>
      </w:r>
      <w:r>
        <w:fldChar w:fldCharType="separate"/>
      </w:r>
      <w:r>
        <w:rPr>
          <w:noProof/>
        </w:rPr>
        <w:t>40</w:t>
      </w:r>
      <w:r>
        <w:fldChar w:fldCharType="end"/>
      </w:r>
      <w:r>
        <w:t>: SINR CDF wo aggressor system (baseline)</w:t>
      </w:r>
    </w:p>
    <w:p w14:paraId="617ECFEF" w14:textId="77777777" w:rsidR="00627A1A" w:rsidRPr="00D31AD4" w:rsidRDefault="00627A1A" w:rsidP="00D31AD4"/>
    <w:sectPr w:rsidR="00627A1A" w:rsidRPr="00D31AD4" w:rsidSect="004866B6">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CE47AC" w14:textId="77777777" w:rsidR="001D3F6B" w:rsidRDefault="001D3F6B">
      <w:r>
        <w:separator/>
      </w:r>
    </w:p>
  </w:endnote>
  <w:endnote w:type="continuationSeparator" w:id="0">
    <w:p w14:paraId="6BE2EE12" w14:textId="77777777" w:rsidR="001D3F6B" w:rsidRDefault="001D3F6B">
      <w:r>
        <w:continuationSeparator/>
      </w:r>
    </w:p>
  </w:endnote>
  <w:endnote w:type="continuationNotice" w:id="1">
    <w:p w14:paraId="11CA99C6" w14:textId="77777777" w:rsidR="001D3F6B" w:rsidRDefault="001D3F6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Ericsson Hilda">
    <w:panose1 w:val="00000500000000000000"/>
    <w:charset w:val="00"/>
    <w:family w:val="auto"/>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mn-ea">
    <w:altName w:val="Cambria"/>
    <w:panose1 w:val="00000000000000000000"/>
    <w:charset w:val="00"/>
    <w:family w:val="roman"/>
    <w:notTrueType/>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953EA6" w14:textId="77777777" w:rsidR="001D3F6B" w:rsidRDefault="001D3F6B">
      <w:r>
        <w:separator/>
      </w:r>
    </w:p>
  </w:footnote>
  <w:footnote w:type="continuationSeparator" w:id="0">
    <w:p w14:paraId="49B193FD" w14:textId="77777777" w:rsidR="001D3F6B" w:rsidRDefault="001D3F6B">
      <w:r>
        <w:continuationSeparator/>
      </w:r>
    </w:p>
  </w:footnote>
  <w:footnote w:type="continuationNotice" w:id="1">
    <w:p w14:paraId="2A9F20FB" w14:textId="77777777" w:rsidR="001D3F6B" w:rsidRDefault="001D3F6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1" w15:restartNumberingAfterBreak="0">
    <w:nsid w:val="097A406A"/>
    <w:multiLevelType w:val="hybridMultilevel"/>
    <w:tmpl w:val="E162FDF2"/>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F850F44"/>
    <w:multiLevelType w:val="hybridMultilevel"/>
    <w:tmpl w:val="C0589C0E"/>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B35C43"/>
    <w:multiLevelType w:val="hybridMultilevel"/>
    <w:tmpl w:val="667E5826"/>
    <w:lvl w:ilvl="0" w:tplc="F5C67100">
      <w:start w:val="1"/>
      <w:numFmt w:val="bullet"/>
      <w:lvlText w:val=""/>
      <w:lvlJc w:val="left"/>
      <w:pPr>
        <w:ind w:left="1080" w:hanging="360"/>
      </w:pPr>
      <w:rPr>
        <w:rFonts w:ascii="Symbol" w:eastAsia="SimSun"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2F624A2"/>
    <w:multiLevelType w:val="hybridMultilevel"/>
    <w:tmpl w:val="400EB88C"/>
    <w:lvl w:ilvl="0" w:tplc="FFFFFFFF">
      <w:start w:val="1"/>
      <w:numFmt w:val="bullet"/>
      <w:lvlText w:val="o"/>
      <w:lvlJc w:val="left"/>
      <w:pPr>
        <w:ind w:left="440" w:hanging="440"/>
      </w:pPr>
      <w:rPr>
        <w:rFonts w:ascii="Courier New" w:hAnsi="Courier New" w:cs="Courier New" w:hint="default"/>
      </w:rPr>
    </w:lvl>
    <w:lvl w:ilvl="1" w:tplc="04090003">
      <w:start w:val="1"/>
      <w:numFmt w:val="bullet"/>
      <w:lvlText w:val="o"/>
      <w:lvlJc w:val="left"/>
      <w:pPr>
        <w:ind w:left="800" w:hanging="360"/>
      </w:pPr>
      <w:rPr>
        <w:rFonts w:ascii="Courier New" w:hAnsi="Courier New" w:cs="Courier New" w:hint="default"/>
      </w:rPr>
    </w:lvl>
    <w:lvl w:ilvl="2" w:tplc="FFFFFFFF">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6" w15:restartNumberingAfterBreak="0">
    <w:nsid w:val="1C7F7597"/>
    <w:multiLevelType w:val="hybridMultilevel"/>
    <w:tmpl w:val="3C5856C0"/>
    <w:lvl w:ilvl="0" w:tplc="38B6F5F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E8924D0"/>
    <w:multiLevelType w:val="hybridMultilevel"/>
    <w:tmpl w:val="8548BE5C"/>
    <w:lvl w:ilvl="0" w:tplc="2B4EC07A">
      <w:start w:val="1"/>
      <w:numFmt w:val="decimal"/>
      <w:pStyle w:val="Proposal"/>
      <w:lvlText w:val="Proposal-%1:"/>
      <w:lvlJc w:val="left"/>
      <w:pPr>
        <w:ind w:left="360" w:hanging="360"/>
      </w:pPr>
      <w:rPr>
        <w:rFonts w:hint="default"/>
        <w:b/>
        <w:i w:val="0"/>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F6336B5"/>
    <w:multiLevelType w:val="singleLevel"/>
    <w:tmpl w:val="0C09000F"/>
    <w:lvl w:ilvl="0">
      <w:start w:val="1"/>
      <w:numFmt w:val="decimal"/>
      <w:pStyle w:val="References"/>
      <w:lvlText w:val="%1."/>
      <w:lvlJc w:val="left"/>
      <w:pPr>
        <w:tabs>
          <w:tab w:val="num" w:pos="360"/>
        </w:tabs>
        <w:ind w:left="360" w:hanging="360"/>
      </w:pPr>
    </w:lvl>
  </w:abstractNum>
  <w:abstractNum w:abstractNumId="10" w15:restartNumberingAfterBreak="0">
    <w:nsid w:val="30130F4C"/>
    <w:multiLevelType w:val="hybridMultilevel"/>
    <w:tmpl w:val="0ADE492E"/>
    <w:lvl w:ilvl="0" w:tplc="CADAB6B6">
      <w:start w:val="4"/>
      <w:numFmt w:val="lowerLetter"/>
      <w:lvlText w:val="%1)"/>
      <w:lvlJc w:val="left"/>
      <w:pPr>
        <w:ind w:left="1440" w:hanging="360"/>
      </w:pPr>
      <w:rPr>
        <w:rFonts w:hint="default"/>
      </w:rPr>
    </w:lvl>
    <w:lvl w:ilvl="1" w:tplc="20000019" w:tentative="1">
      <w:start w:val="1"/>
      <w:numFmt w:val="lowerLetter"/>
      <w:lvlText w:val="%2."/>
      <w:lvlJc w:val="left"/>
      <w:pPr>
        <w:ind w:left="2160" w:hanging="360"/>
      </w:pPr>
    </w:lvl>
    <w:lvl w:ilvl="2" w:tplc="2000001B" w:tentative="1">
      <w:start w:val="1"/>
      <w:numFmt w:val="lowerRoman"/>
      <w:lvlText w:val="%3."/>
      <w:lvlJc w:val="right"/>
      <w:pPr>
        <w:ind w:left="2880" w:hanging="180"/>
      </w:pPr>
    </w:lvl>
    <w:lvl w:ilvl="3" w:tplc="2000000F" w:tentative="1">
      <w:start w:val="1"/>
      <w:numFmt w:val="decimal"/>
      <w:lvlText w:val="%4."/>
      <w:lvlJc w:val="left"/>
      <w:pPr>
        <w:ind w:left="3600" w:hanging="360"/>
      </w:pPr>
    </w:lvl>
    <w:lvl w:ilvl="4" w:tplc="20000019" w:tentative="1">
      <w:start w:val="1"/>
      <w:numFmt w:val="lowerLetter"/>
      <w:lvlText w:val="%5."/>
      <w:lvlJc w:val="left"/>
      <w:pPr>
        <w:ind w:left="4320" w:hanging="360"/>
      </w:pPr>
    </w:lvl>
    <w:lvl w:ilvl="5" w:tplc="2000001B" w:tentative="1">
      <w:start w:val="1"/>
      <w:numFmt w:val="lowerRoman"/>
      <w:lvlText w:val="%6."/>
      <w:lvlJc w:val="right"/>
      <w:pPr>
        <w:ind w:left="5040" w:hanging="180"/>
      </w:pPr>
    </w:lvl>
    <w:lvl w:ilvl="6" w:tplc="2000000F" w:tentative="1">
      <w:start w:val="1"/>
      <w:numFmt w:val="decimal"/>
      <w:lvlText w:val="%7."/>
      <w:lvlJc w:val="left"/>
      <w:pPr>
        <w:ind w:left="5760" w:hanging="360"/>
      </w:pPr>
    </w:lvl>
    <w:lvl w:ilvl="7" w:tplc="20000019" w:tentative="1">
      <w:start w:val="1"/>
      <w:numFmt w:val="lowerLetter"/>
      <w:lvlText w:val="%8."/>
      <w:lvlJc w:val="left"/>
      <w:pPr>
        <w:ind w:left="6480" w:hanging="360"/>
      </w:pPr>
    </w:lvl>
    <w:lvl w:ilvl="8" w:tplc="2000001B" w:tentative="1">
      <w:start w:val="1"/>
      <w:numFmt w:val="lowerRoman"/>
      <w:lvlText w:val="%9."/>
      <w:lvlJc w:val="right"/>
      <w:pPr>
        <w:ind w:left="7200" w:hanging="180"/>
      </w:pPr>
    </w:lvl>
  </w:abstractNum>
  <w:abstractNum w:abstractNumId="11" w15:restartNumberingAfterBreak="0">
    <w:nsid w:val="30376DA7"/>
    <w:multiLevelType w:val="multilevel"/>
    <w:tmpl w:val="2C44A0B4"/>
    <w:lvl w:ilvl="0">
      <w:start w:val="1"/>
      <w:numFmt w:val="decimal"/>
      <w:pStyle w:val="Heading1"/>
      <w:lvlText w:val="%1"/>
      <w:lvlJc w:val="left"/>
      <w:pPr>
        <w:tabs>
          <w:tab w:val="num" w:pos="432"/>
        </w:tabs>
        <w:ind w:left="432" w:hanging="432"/>
      </w:pPr>
      <w:rPr>
        <w:rFonts w:hint="default"/>
        <w:lang w:val="en-GB"/>
      </w:rPr>
    </w:lvl>
    <w:lvl w:ilvl="1">
      <w:start w:val="1"/>
      <w:numFmt w:val="decimal"/>
      <w:pStyle w:val="Heading2"/>
      <w:lvlText w:val="%1.%2"/>
      <w:lvlJc w:val="left"/>
      <w:pPr>
        <w:tabs>
          <w:tab w:val="num" w:pos="859"/>
        </w:tabs>
        <w:ind w:left="859" w:hanging="576"/>
      </w:pPr>
      <w:rPr>
        <w:rFonts w:hint="default"/>
        <w:lang w:val="en-GB"/>
      </w:rPr>
    </w:lvl>
    <w:lvl w:ilvl="2">
      <w:start w:val="1"/>
      <w:numFmt w:val="decimal"/>
      <w:pStyle w:val="Heading3"/>
      <w:lvlText w:val="%1.%2.%3"/>
      <w:lvlJc w:val="left"/>
      <w:pPr>
        <w:tabs>
          <w:tab w:val="num" w:pos="1145"/>
        </w:tabs>
        <w:ind w:left="1145"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40CC1642"/>
    <w:multiLevelType w:val="hybridMultilevel"/>
    <w:tmpl w:val="0B52C7A2"/>
    <w:lvl w:ilvl="0" w:tplc="FFFFFFFF">
      <w:start w:val="1"/>
      <w:numFmt w:val="bullet"/>
      <w:lvlText w:val="o"/>
      <w:lvlJc w:val="left"/>
      <w:pPr>
        <w:ind w:left="440" w:hanging="440"/>
      </w:pPr>
      <w:rPr>
        <w:rFonts w:ascii="Courier New" w:hAnsi="Courier New" w:cs="Courier New" w:hint="default"/>
      </w:rPr>
    </w:lvl>
    <w:lvl w:ilvl="1" w:tplc="04090003">
      <w:start w:val="1"/>
      <w:numFmt w:val="bullet"/>
      <w:lvlText w:val="o"/>
      <w:lvlJc w:val="left"/>
      <w:pPr>
        <w:ind w:left="880" w:hanging="440"/>
      </w:pPr>
      <w:rPr>
        <w:rFonts w:ascii="Courier New" w:hAnsi="Courier New" w:cs="Courier New" w:hint="default"/>
      </w:rPr>
    </w:lvl>
    <w:lvl w:ilvl="2" w:tplc="FFFFFFFF">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4F9C5EFE"/>
    <w:multiLevelType w:val="hybridMultilevel"/>
    <w:tmpl w:val="7BAC1C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101505E"/>
    <w:multiLevelType w:val="hybridMultilevel"/>
    <w:tmpl w:val="6C28A41A"/>
    <w:lvl w:ilvl="0" w:tplc="FFFFFFFF">
      <w:start w:val="1"/>
      <w:numFmt w:val="decimal"/>
      <w:pStyle w:val="Observation"/>
      <w:lvlText w:val="Observation %1"/>
      <w:lvlJc w:val="left"/>
      <w:pPr>
        <w:ind w:left="360" w:hanging="360"/>
      </w:pPr>
    </w:lvl>
    <w:lvl w:ilvl="1" w:tplc="04090019" w:tentative="1">
      <w:start w:val="1"/>
      <w:numFmt w:val="lowerLetter"/>
      <w:lvlText w:val="%2."/>
      <w:lvlJc w:val="left"/>
      <w:pPr>
        <w:ind w:left="-90" w:hanging="360"/>
      </w:pPr>
    </w:lvl>
    <w:lvl w:ilvl="2" w:tplc="0409001B" w:tentative="1">
      <w:start w:val="1"/>
      <w:numFmt w:val="lowerRoman"/>
      <w:lvlText w:val="%3."/>
      <w:lvlJc w:val="right"/>
      <w:pPr>
        <w:ind w:left="630" w:hanging="180"/>
      </w:pPr>
    </w:lvl>
    <w:lvl w:ilvl="3" w:tplc="0409000F" w:tentative="1">
      <w:start w:val="1"/>
      <w:numFmt w:val="decimal"/>
      <w:lvlText w:val="%4."/>
      <w:lvlJc w:val="left"/>
      <w:pPr>
        <w:ind w:left="1350" w:hanging="360"/>
      </w:pPr>
    </w:lvl>
    <w:lvl w:ilvl="4" w:tplc="04090019" w:tentative="1">
      <w:start w:val="1"/>
      <w:numFmt w:val="lowerLetter"/>
      <w:lvlText w:val="%5."/>
      <w:lvlJc w:val="left"/>
      <w:pPr>
        <w:ind w:left="2070" w:hanging="360"/>
      </w:pPr>
    </w:lvl>
    <w:lvl w:ilvl="5" w:tplc="0409001B" w:tentative="1">
      <w:start w:val="1"/>
      <w:numFmt w:val="lowerRoman"/>
      <w:lvlText w:val="%6."/>
      <w:lvlJc w:val="right"/>
      <w:pPr>
        <w:ind w:left="2790" w:hanging="180"/>
      </w:pPr>
    </w:lvl>
    <w:lvl w:ilvl="6" w:tplc="0409000F" w:tentative="1">
      <w:start w:val="1"/>
      <w:numFmt w:val="decimal"/>
      <w:lvlText w:val="%7."/>
      <w:lvlJc w:val="left"/>
      <w:pPr>
        <w:ind w:left="3510" w:hanging="360"/>
      </w:pPr>
    </w:lvl>
    <w:lvl w:ilvl="7" w:tplc="04090019" w:tentative="1">
      <w:start w:val="1"/>
      <w:numFmt w:val="lowerLetter"/>
      <w:lvlText w:val="%8."/>
      <w:lvlJc w:val="left"/>
      <w:pPr>
        <w:ind w:left="4230" w:hanging="360"/>
      </w:pPr>
    </w:lvl>
    <w:lvl w:ilvl="8" w:tplc="0409001B" w:tentative="1">
      <w:start w:val="1"/>
      <w:numFmt w:val="lowerRoman"/>
      <w:lvlText w:val="%9."/>
      <w:lvlJc w:val="right"/>
      <w:pPr>
        <w:ind w:left="4950" w:hanging="180"/>
      </w:pPr>
    </w:lvl>
  </w:abstractNum>
  <w:abstractNum w:abstractNumId="17"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8" w15:restartNumberingAfterBreak="0">
    <w:nsid w:val="552C36F0"/>
    <w:multiLevelType w:val="hybridMultilevel"/>
    <w:tmpl w:val="C150BCD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561E0637"/>
    <w:multiLevelType w:val="hybridMultilevel"/>
    <w:tmpl w:val="51E29FC8"/>
    <w:lvl w:ilvl="0" w:tplc="04090003">
      <w:start w:val="1"/>
      <w:numFmt w:val="bullet"/>
      <w:lvlText w:val="o"/>
      <w:lvlJc w:val="left"/>
      <w:pPr>
        <w:ind w:left="440" w:hanging="440"/>
      </w:pPr>
      <w:rPr>
        <w:rFonts w:ascii="Courier New" w:hAnsi="Courier New" w:cs="Courier New"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5C271DFC"/>
    <w:multiLevelType w:val="hybridMultilevel"/>
    <w:tmpl w:val="185621E0"/>
    <w:lvl w:ilvl="0" w:tplc="F8F0B27C">
      <w:start w:val="2"/>
      <w:numFmt w:val="bullet"/>
      <w:lvlText w:val="-"/>
      <w:lvlJc w:val="left"/>
      <w:pPr>
        <w:ind w:left="440" w:hanging="440"/>
      </w:pPr>
      <w:rPr>
        <w:rFonts w:ascii="Times New Roman" w:eastAsia="Times New Roman"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7C51ADD"/>
    <w:multiLevelType w:val="hybridMultilevel"/>
    <w:tmpl w:val="1C9C0C3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15:restartNumberingAfterBreak="0">
    <w:nsid w:val="7E4904C0"/>
    <w:multiLevelType w:val="hybridMultilevel"/>
    <w:tmpl w:val="0A104292"/>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786854417">
    <w:abstractNumId w:val="9"/>
  </w:num>
  <w:num w:numId="2" w16cid:durableId="1452671420">
    <w:abstractNumId w:val="8"/>
  </w:num>
  <w:num w:numId="3" w16cid:durableId="1636400845">
    <w:abstractNumId w:val="23"/>
  </w:num>
  <w:num w:numId="4" w16cid:durableId="767240986">
    <w:abstractNumId w:val="4"/>
  </w:num>
  <w:num w:numId="5" w16cid:durableId="1554385258">
    <w:abstractNumId w:val="14"/>
  </w:num>
  <w:num w:numId="6" w16cid:durableId="443303153">
    <w:abstractNumId w:val="12"/>
  </w:num>
  <w:num w:numId="7" w16cid:durableId="1541819413">
    <w:abstractNumId w:val="11"/>
  </w:num>
  <w:num w:numId="8" w16cid:durableId="1454905180">
    <w:abstractNumId w:val="17"/>
  </w:num>
  <w:num w:numId="9" w16cid:durableId="569196071">
    <w:abstractNumId w:val="6"/>
  </w:num>
  <w:num w:numId="10" w16cid:durableId="1256984514">
    <w:abstractNumId w:val="16"/>
  </w:num>
  <w:num w:numId="11" w16cid:durableId="564604386">
    <w:abstractNumId w:val="7"/>
  </w:num>
  <w:num w:numId="12" w16cid:durableId="453452021">
    <w:abstractNumId w:val="24"/>
  </w:num>
  <w:num w:numId="13" w16cid:durableId="1929650208">
    <w:abstractNumId w:val="22"/>
  </w:num>
  <w:num w:numId="14" w16cid:durableId="667754927">
    <w:abstractNumId w:val="2"/>
  </w:num>
  <w:num w:numId="15" w16cid:durableId="1543248800">
    <w:abstractNumId w:val="21"/>
  </w:num>
  <w:num w:numId="16" w16cid:durableId="208227223">
    <w:abstractNumId w:val="10"/>
  </w:num>
  <w:num w:numId="17" w16cid:durableId="1168254346">
    <w:abstractNumId w:val="0"/>
  </w:num>
  <w:num w:numId="18" w16cid:durableId="888346523">
    <w:abstractNumId w:val="3"/>
  </w:num>
  <w:num w:numId="19" w16cid:durableId="1466702233">
    <w:abstractNumId w:val="15"/>
  </w:num>
  <w:num w:numId="20" w16cid:durableId="1949044110">
    <w:abstractNumId w:val="19"/>
  </w:num>
  <w:num w:numId="21" w16cid:durableId="628365215">
    <w:abstractNumId w:val="13"/>
  </w:num>
  <w:num w:numId="22" w16cid:durableId="682784215">
    <w:abstractNumId w:val="5"/>
  </w:num>
  <w:num w:numId="23" w16cid:durableId="1642077341">
    <w:abstractNumId w:val="25"/>
  </w:num>
  <w:num w:numId="24" w16cid:durableId="2131364015">
    <w:abstractNumId w:val="1"/>
  </w:num>
  <w:num w:numId="25" w16cid:durableId="1396244727">
    <w:abstractNumId w:val="18"/>
  </w:num>
  <w:num w:numId="26" w16cid:durableId="97334817">
    <w:abstractNumId w:val="2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GB" w:vendorID="64" w:dllVersion="0" w:nlCheck="1" w:checkStyle="0"/>
  <w:activeWritingStyle w:appName="MSWord" w:lang="en-U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6410"/>
    <w:rsid w:val="00000B6D"/>
    <w:rsid w:val="00001674"/>
    <w:rsid w:val="00002559"/>
    <w:rsid w:val="00003045"/>
    <w:rsid w:val="0000323E"/>
    <w:rsid w:val="000033B9"/>
    <w:rsid w:val="00003A86"/>
    <w:rsid w:val="00004188"/>
    <w:rsid w:val="000045EA"/>
    <w:rsid w:val="00005334"/>
    <w:rsid w:val="00005BF4"/>
    <w:rsid w:val="00005CAE"/>
    <w:rsid w:val="00006423"/>
    <w:rsid w:val="00006555"/>
    <w:rsid w:val="000069AE"/>
    <w:rsid w:val="00006C3C"/>
    <w:rsid w:val="00006E8B"/>
    <w:rsid w:val="000071CB"/>
    <w:rsid w:val="00007EBB"/>
    <w:rsid w:val="00010FD2"/>
    <w:rsid w:val="00011462"/>
    <w:rsid w:val="00011776"/>
    <w:rsid w:val="00011CAC"/>
    <w:rsid w:val="000122C6"/>
    <w:rsid w:val="0001255F"/>
    <w:rsid w:val="00012B35"/>
    <w:rsid w:val="000133F8"/>
    <w:rsid w:val="0001438F"/>
    <w:rsid w:val="00014945"/>
    <w:rsid w:val="00014E00"/>
    <w:rsid w:val="00014FFE"/>
    <w:rsid w:val="00015CE9"/>
    <w:rsid w:val="000167CB"/>
    <w:rsid w:val="00016888"/>
    <w:rsid w:val="00017313"/>
    <w:rsid w:val="000202EB"/>
    <w:rsid w:val="0002031D"/>
    <w:rsid w:val="000206CC"/>
    <w:rsid w:val="000211AA"/>
    <w:rsid w:val="00021A50"/>
    <w:rsid w:val="00021E05"/>
    <w:rsid w:val="00022668"/>
    <w:rsid w:val="00022DDD"/>
    <w:rsid w:val="000237F0"/>
    <w:rsid w:val="00024834"/>
    <w:rsid w:val="0002494E"/>
    <w:rsid w:val="000268A0"/>
    <w:rsid w:val="00026A5F"/>
    <w:rsid w:val="00026FBD"/>
    <w:rsid w:val="000277B3"/>
    <w:rsid w:val="00027D8E"/>
    <w:rsid w:val="00030408"/>
    <w:rsid w:val="000305FC"/>
    <w:rsid w:val="00030FD2"/>
    <w:rsid w:val="0003197D"/>
    <w:rsid w:val="000323A1"/>
    <w:rsid w:val="000324BF"/>
    <w:rsid w:val="00032D6C"/>
    <w:rsid w:val="00033136"/>
    <w:rsid w:val="000331A0"/>
    <w:rsid w:val="000332CF"/>
    <w:rsid w:val="000336BA"/>
    <w:rsid w:val="00033B7B"/>
    <w:rsid w:val="00033E60"/>
    <w:rsid w:val="000343D2"/>
    <w:rsid w:val="00034B6B"/>
    <w:rsid w:val="0003551C"/>
    <w:rsid w:val="000359EF"/>
    <w:rsid w:val="00036D1A"/>
    <w:rsid w:val="00037BA8"/>
    <w:rsid w:val="000402C2"/>
    <w:rsid w:val="00040CDF"/>
    <w:rsid w:val="00041C5A"/>
    <w:rsid w:val="0004218E"/>
    <w:rsid w:val="000423D4"/>
    <w:rsid w:val="00042418"/>
    <w:rsid w:val="0004256C"/>
    <w:rsid w:val="00042939"/>
    <w:rsid w:val="00042C19"/>
    <w:rsid w:val="000432F5"/>
    <w:rsid w:val="00043CAE"/>
    <w:rsid w:val="00043F94"/>
    <w:rsid w:val="00044890"/>
    <w:rsid w:val="00044954"/>
    <w:rsid w:val="00045247"/>
    <w:rsid w:val="0004535B"/>
    <w:rsid w:val="00046485"/>
    <w:rsid w:val="00046527"/>
    <w:rsid w:val="00047CE7"/>
    <w:rsid w:val="00050194"/>
    <w:rsid w:val="00050E06"/>
    <w:rsid w:val="000517AF"/>
    <w:rsid w:val="00051BF9"/>
    <w:rsid w:val="00051E9B"/>
    <w:rsid w:val="000526D9"/>
    <w:rsid w:val="0005344B"/>
    <w:rsid w:val="00053F04"/>
    <w:rsid w:val="000543E5"/>
    <w:rsid w:val="00054742"/>
    <w:rsid w:val="00054BEC"/>
    <w:rsid w:val="0005543B"/>
    <w:rsid w:val="0005555E"/>
    <w:rsid w:val="000561ED"/>
    <w:rsid w:val="00056D01"/>
    <w:rsid w:val="00056D76"/>
    <w:rsid w:val="00057082"/>
    <w:rsid w:val="00057821"/>
    <w:rsid w:val="00057B21"/>
    <w:rsid w:val="0006072E"/>
    <w:rsid w:val="00060ADA"/>
    <w:rsid w:val="00060F41"/>
    <w:rsid w:val="00061143"/>
    <w:rsid w:val="000628AF"/>
    <w:rsid w:val="00062B1F"/>
    <w:rsid w:val="00062E77"/>
    <w:rsid w:val="0006371E"/>
    <w:rsid w:val="00064BD6"/>
    <w:rsid w:val="0006509F"/>
    <w:rsid w:val="0006577E"/>
    <w:rsid w:val="000670F1"/>
    <w:rsid w:val="00067561"/>
    <w:rsid w:val="000677F5"/>
    <w:rsid w:val="00067B1B"/>
    <w:rsid w:val="000701E5"/>
    <w:rsid w:val="0007104D"/>
    <w:rsid w:val="00071D98"/>
    <w:rsid w:val="000732F3"/>
    <w:rsid w:val="00073384"/>
    <w:rsid w:val="00073F92"/>
    <w:rsid w:val="000747A7"/>
    <w:rsid w:val="000747B8"/>
    <w:rsid w:val="000747F4"/>
    <w:rsid w:val="00074B47"/>
    <w:rsid w:val="00074C71"/>
    <w:rsid w:val="00074E32"/>
    <w:rsid w:val="0007518E"/>
    <w:rsid w:val="0007520C"/>
    <w:rsid w:val="00077D68"/>
    <w:rsid w:val="00077DE3"/>
    <w:rsid w:val="00080131"/>
    <w:rsid w:val="00080381"/>
    <w:rsid w:val="000803B2"/>
    <w:rsid w:val="00080E61"/>
    <w:rsid w:val="0008150C"/>
    <w:rsid w:val="000818FA"/>
    <w:rsid w:val="00081975"/>
    <w:rsid w:val="000820A6"/>
    <w:rsid w:val="0008210B"/>
    <w:rsid w:val="0008312D"/>
    <w:rsid w:val="00083270"/>
    <w:rsid w:val="000838FC"/>
    <w:rsid w:val="00083E78"/>
    <w:rsid w:val="000842A8"/>
    <w:rsid w:val="0008513F"/>
    <w:rsid w:val="000857CF"/>
    <w:rsid w:val="00085BCA"/>
    <w:rsid w:val="00086984"/>
    <w:rsid w:val="00087285"/>
    <w:rsid w:val="00087912"/>
    <w:rsid w:val="00087F68"/>
    <w:rsid w:val="00090220"/>
    <w:rsid w:val="00090400"/>
    <w:rsid w:val="0009055A"/>
    <w:rsid w:val="00090C34"/>
    <w:rsid w:val="0009106C"/>
    <w:rsid w:val="0009164C"/>
    <w:rsid w:val="000918F7"/>
    <w:rsid w:val="00091A91"/>
    <w:rsid w:val="0009211E"/>
    <w:rsid w:val="00093210"/>
    <w:rsid w:val="00093671"/>
    <w:rsid w:val="00093AF4"/>
    <w:rsid w:val="00093C10"/>
    <w:rsid w:val="00093C40"/>
    <w:rsid w:val="00094BE7"/>
    <w:rsid w:val="00094F79"/>
    <w:rsid w:val="00095574"/>
    <w:rsid w:val="00095EBD"/>
    <w:rsid w:val="00095FA1"/>
    <w:rsid w:val="000966E8"/>
    <w:rsid w:val="0009695B"/>
    <w:rsid w:val="000A0173"/>
    <w:rsid w:val="000A0490"/>
    <w:rsid w:val="000A05E4"/>
    <w:rsid w:val="000A0AB2"/>
    <w:rsid w:val="000A0C10"/>
    <w:rsid w:val="000A0F61"/>
    <w:rsid w:val="000A17F1"/>
    <w:rsid w:val="000A19CD"/>
    <w:rsid w:val="000A1A21"/>
    <w:rsid w:val="000A1BFC"/>
    <w:rsid w:val="000A2592"/>
    <w:rsid w:val="000A2C27"/>
    <w:rsid w:val="000A3194"/>
    <w:rsid w:val="000A4A42"/>
    <w:rsid w:val="000A5466"/>
    <w:rsid w:val="000A5706"/>
    <w:rsid w:val="000A6DB8"/>
    <w:rsid w:val="000A70F9"/>
    <w:rsid w:val="000B05C5"/>
    <w:rsid w:val="000B06D9"/>
    <w:rsid w:val="000B0DD4"/>
    <w:rsid w:val="000B14F2"/>
    <w:rsid w:val="000B1E71"/>
    <w:rsid w:val="000B2449"/>
    <w:rsid w:val="000B2F63"/>
    <w:rsid w:val="000B30D8"/>
    <w:rsid w:val="000B3DB9"/>
    <w:rsid w:val="000B43F3"/>
    <w:rsid w:val="000B4CE6"/>
    <w:rsid w:val="000B4D9C"/>
    <w:rsid w:val="000B53D6"/>
    <w:rsid w:val="000B65C3"/>
    <w:rsid w:val="000B6D8E"/>
    <w:rsid w:val="000C02FF"/>
    <w:rsid w:val="000C09B5"/>
    <w:rsid w:val="000C1214"/>
    <w:rsid w:val="000C1362"/>
    <w:rsid w:val="000C2049"/>
    <w:rsid w:val="000C20BB"/>
    <w:rsid w:val="000C2D42"/>
    <w:rsid w:val="000C2EE2"/>
    <w:rsid w:val="000C4C1B"/>
    <w:rsid w:val="000C520A"/>
    <w:rsid w:val="000C66CB"/>
    <w:rsid w:val="000C6A94"/>
    <w:rsid w:val="000C6D65"/>
    <w:rsid w:val="000C6E01"/>
    <w:rsid w:val="000C7541"/>
    <w:rsid w:val="000C7D60"/>
    <w:rsid w:val="000D09B5"/>
    <w:rsid w:val="000D10D2"/>
    <w:rsid w:val="000D16E5"/>
    <w:rsid w:val="000D218B"/>
    <w:rsid w:val="000D2347"/>
    <w:rsid w:val="000D3B44"/>
    <w:rsid w:val="000D3C13"/>
    <w:rsid w:val="000D3CAF"/>
    <w:rsid w:val="000D474E"/>
    <w:rsid w:val="000D481D"/>
    <w:rsid w:val="000D497B"/>
    <w:rsid w:val="000D55C7"/>
    <w:rsid w:val="000D5E8D"/>
    <w:rsid w:val="000D7070"/>
    <w:rsid w:val="000D7B41"/>
    <w:rsid w:val="000D7BD6"/>
    <w:rsid w:val="000E26F7"/>
    <w:rsid w:val="000E27FB"/>
    <w:rsid w:val="000E296B"/>
    <w:rsid w:val="000E3748"/>
    <w:rsid w:val="000E43DD"/>
    <w:rsid w:val="000E5643"/>
    <w:rsid w:val="000E59B3"/>
    <w:rsid w:val="000E5CA4"/>
    <w:rsid w:val="000E5D87"/>
    <w:rsid w:val="000E74BB"/>
    <w:rsid w:val="000E7599"/>
    <w:rsid w:val="000F0493"/>
    <w:rsid w:val="000F060A"/>
    <w:rsid w:val="000F074F"/>
    <w:rsid w:val="000F09D3"/>
    <w:rsid w:val="000F0CAC"/>
    <w:rsid w:val="000F1D01"/>
    <w:rsid w:val="000F1D5E"/>
    <w:rsid w:val="000F237E"/>
    <w:rsid w:val="000F3042"/>
    <w:rsid w:val="000F3AA2"/>
    <w:rsid w:val="000F41F1"/>
    <w:rsid w:val="000F4413"/>
    <w:rsid w:val="000F5304"/>
    <w:rsid w:val="000F683A"/>
    <w:rsid w:val="000F77C5"/>
    <w:rsid w:val="000F7B26"/>
    <w:rsid w:val="000F7F74"/>
    <w:rsid w:val="00101169"/>
    <w:rsid w:val="001016F8"/>
    <w:rsid w:val="00101D88"/>
    <w:rsid w:val="0010279D"/>
    <w:rsid w:val="00102F19"/>
    <w:rsid w:val="00103479"/>
    <w:rsid w:val="00103C2E"/>
    <w:rsid w:val="00103CC1"/>
    <w:rsid w:val="001045F8"/>
    <w:rsid w:val="0010526A"/>
    <w:rsid w:val="00106653"/>
    <w:rsid w:val="0010697A"/>
    <w:rsid w:val="00107A4A"/>
    <w:rsid w:val="001110A2"/>
    <w:rsid w:val="0011179D"/>
    <w:rsid w:val="00112025"/>
    <w:rsid w:val="001125ED"/>
    <w:rsid w:val="00113182"/>
    <w:rsid w:val="001143F5"/>
    <w:rsid w:val="00114C3A"/>
    <w:rsid w:val="00114F26"/>
    <w:rsid w:val="00115110"/>
    <w:rsid w:val="00115874"/>
    <w:rsid w:val="00115A2E"/>
    <w:rsid w:val="00115A69"/>
    <w:rsid w:val="00116048"/>
    <w:rsid w:val="0011676D"/>
    <w:rsid w:val="001169D9"/>
    <w:rsid w:val="00116CE4"/>
    <w:rsid w:val="00116E30"/>
    <w:rsid w:val="00117B13"/>
    <w:rsid w:val="00117F2A"/>
    <w:rsid w:val="001201C3"/>
    <w:rsid w:val="001211DD"/>
    <w:rsid w:val="001214F8"/>
    <w:rsid w:val="001218A3"/>
    <w:rsid w:val="001221B5"/>
    <w:rsid w:val="00122E47"/>
    <w:rsid w:val="001232A9"/>
    <w:rsid w:val="001240FF"/>
    <w:rsid w:val="001242F4"/>
    <w:rsid w:val="00124AB3"/>
    <w:rsid w:val="00124EE2"/>
    <w:rsid w:val="001256D5"/>
    <w:rsid w:val="00125A56"/>
    <w:rsid w:val="001260A0"/>
    <w:rsid w:val="00126D50"/>
    <w:rsid w:val="00127E1B"/>
    <w:rsid w:val="001300BD"/>
    <w:rsid w:val="00130288"/>
    <w:rsid w:val="00130614"/>
    <w:rsid w:val="001309DF"/>
    <w:rsid w:val="0013125F"/>
    <w:rsid w:val="00131304"/>
    <w:rsid w:val="00132C4C"/>
    <w:rsid w:val="0013302D"/>
    <w:rsid w:val="00133B5A"/>
    <w:rsid w:val="00133F05"/>
    <w:rsid w:val="001344B4"/>
    <w:rsid w:val="0013496D"/>
    <w:rsid w:val="00134CFA"/>
    <w:rsid w:val="00134DD3"/>
    <w:rsid w:val="00134EA7"/>
    <w:rsid w:val="00135329"/>
    <w:rsid w:val="00135484"/>
    <w:rsid w:val="001357BA"/>
    <w:rsid w:val="00135A85"/>
    <w:rsid w:val="00135E52"/>
    <w:rsid w:val="001370BE"/>
    <w:rsid w:val="00137430"/>
    <w:rsid w:val="00137D11"/>
    <w:rsid w:val="0014104D"/>
    <w:rsid w:val="0014176E"/>
    <w:rsid w:val="00141F56"/>
    <w:rsid w:val="001420D9"/>
    <w:rsid w:val="0014236D"/>
    <w:rsid w:val="00142A2B"/>
    <w:rsid w:val="001440B8"/>
    <w:rsid w:val="00145141"/>
    <w:rsid w:val="00145CE4"/>
    <w:rsid w:val="00145D6B"/>
    <w:rsid w:val="0014600C"/>
    <w:rsid w:val="00146122"/>
    <w:rsid w:val="001465D7"/>
    <w:rsid w:val="00146759"/>
    <w:rsid w:val="00147285"/>
    <w:rsid w:val="001473F8"/>
    <w:rsid w:val="001474E7"/>
    <w:rsid w:val="00150CE5"/>
    <w:rsid w:val="00151659"/>
    <w:rsid w:val="00151775"/>
    <w:rsid w:val="00151992"/>
    <w:rsid w:val="00151A8B"/>
    <w:rsid w:val="001530D2"/>
    <w:rsid w:val="00153276"/>
    <w:rsid w:val="00153DDD"/>
    <w:rsid w:val="00155146"/>
    <w:rsid w:val="001553CE"/>
    <w:rsid w:val="00155CF8"/>
    <w:rsid w:val="00155D0E"/>
    <w:rsid w:val="00155F8F"/>
    <w:rsid w:val="00156BB0"/>
    <w:rsid w:val="00157833"/>
    <w:rsid w:val="00157ED4"/>
    <w:rsid w:val="001601F2"/>
    <w:rsid w:val="00160443"/>
    <w:rsid w:val="0016088A"/>
    <w:rsid w:val="00160989"/>
    <w:rsid w:val="00161224"/>
    <w:rsid w:val="00161CC8"/>
    <w:rsid w:val="00161D01"/>
    <w:rsid w:val="00162DC5"/>
    <w:rsid w:val="001631DA"/>
    <w:rsid w:val="0016337A"/>
    <w:rsid w:val="001638B9"/>
    <w:rsid w:val="00163BC9"/>
    <w:rsid w:val="00163CD8"/>
    <w:rsid w:val="00164509"/>
    <w:rsid w:val="0016463D"/>
    <w:rsid w:val="001647FA"/>
    <w:rsid w:val="00164CEA"/>
    <w:rsid w:val="00164E0B"/>
    <w:rsid w:val="00164F41"/>
    <w:rsid w:val="001652C0"/>
    <w:rsid w:val="00165C4A"/>
    <w:rsid w:val="00165D82"/>
    <w:rsid w:val="00166E1C"/>
    <w:rsid w:val="0016734E"/>
    <w:rsid w:val="001675EE"/>
    <w:rsid w:val="001700A3"/>
    <w:rsid w:val="00170193"/>
    <w:rsid w:val="0017042F"/>
    <w:rsid w:val="00170F14"/>
    <w:rsid w:val="00171A06"/>
    <w:rsid w:val="00171DE0"/>
    <w:rsid w:val="0017202E"/>
    <w:rsid w:val="00173174"/>
    <w:rsid w:val="001731DA"/>
    <w:rsid w:val="00173813"/>
    <w:rsid w:val="00173C08"/>
    <w:rsid w:val="00173C72"/>
    <w:rsid w:val="00173F8D"/>
    <w:rsid w:val="00174101"/>
    <w:rsid w:val="00174686"/>
    <w:rsid w:val="00174B99"/>
    <w:rsid w:val="00174E28"/>
    <w:rsid w:val="00174E49"/>
    <w:rsid w:val="001766AD"/>
    <w:rsid w:val="0017719A"/>
    <w:rsid w:val="00177502"/>
    <w:rsid w:val="0017753E"/>
    <w:rsid w:val="00177B1E"/>
    <w:rsid w:val="00181864"/>
    <w:rsid w:val="00181B1D"/>
    <w:rsid w:val="00181EC1"/>
    <w:rsid w:val="001824A1"/>
    <w:rsid w:val="00182F8D"/>
    <w:rsid w:val="001856F9"/>
    <w:rsid w:val="00185832"/>
    <w:rsid w:val="001861BC"/>
    <w:rsid w:val="00187863"/>
    <w:rsid w:val="00187D7D"/>
    <w:rsid w:val="00190579"/>
    <w:rsid w:val="001907C8"/>
    <w:rsid w:val="001909A3"/>
    <w:rsid w:val="001920CB"/>
    <w:rsid w:val="00193523"/>
    <w:rsid w:val="00193941"/>
    <w:rsid w:val="00194564"/>
    <w:rsid w:val="0019469A"/>
    <w:rsid w:val="001950BB"/>
    <w:rsid w:val="00195384"/>
    <w:rsid w:val="00195FBA"/>
    <w:rsid w:val="00196139"/>
    <w:rsid w:val="001968D2"/>
    <w:rsid w:val="0019726C"/>
    <w:rsid w:val="001A0683"/>
    <w:rsid w:val="001A0861"/>
    <w:rsid w:val="001A11FC"/>
    <w:rsid w:val="001A122F"/>
    <w:rsid w:val="001A12C3"/>
    <w:rsid w:val="001A3AD2"/>
    <w:rsid w:val="001A41FB"/>
    <w:rsid w:val="001A5037"/>
    <w:rsid w:val="001A6F07"/>
    <w:rsid w:val="001A7317"/>
    <w:rsid w:val="001A7609"/>
    <w:rsid w:val="001A7E02"/>
    <w:rsid w:val="001A7EBA"/>
    <w:rsid w:val="001B0375"/>
    <w:rsid w:val="001B1612"/>
    <w:rsid w:val="001B17DD"/>
    <w:rsid w:val="001B2488"/>
    <w:rsid w:val="001B2B86"/>
    <w:rsid w:val="001B2FCD"/>
    <w:rsid w:val="001B30C5"/>
    <w:rsid w:val="001B405B"/>
    <w:rsid w:val="001B48BC"/>
    <w:rsid w:val="001B57B7"/>
    <w:rsid w:val="001B5B9A"/>
    <w:rsid w:val="001B604B"/>
    <w:rsid w:val="001B63CE"/>
    <w:rsid w:val="001B724D"/>
    <w:rsid w:val="001B7461"/>
    <w:rsid w:val="001B7B9A"/>
    <w:rsid w:val="001C112A"/>
    <w:rsid w:val="001C1AE2"/>
    <w:rsid w:val="001C2290"/>
    <w:rsid w:val="001C38D9"/>
    <w:rsid w:val="001C55A0"/>
    <w:rsid w:val="001C62E2"/>
    <w:rsid w:val="001C6351"/>
    <w:rsid w:val="001C6BD8"/>
    <w:rsid w:val="001C6D31"/>
    <w:rsid w:val="001C7421"/>
    <w:rsid w:val="001C7426"/>
    <w:rsid w:val="001C78B9"/>
    <w:rsid w:val="001C7C95"/>
    <w:rsid w:val="001D0D55"/>
    <w:rsid w:val="001D1501"/>
    <w:rsid w:val="001D24CA"/>
    <w:rsid w:val="001D2CD8"/>
    <w:rsid w:val="001D3F6B"/>
    <w:rsid w:val="001D43A5"/>
    <w:rsid w:val="001D4AA7"/>
    <w:rsid w:val="001D5A29"/>
    <w:rsid w:val="001D5BB0"/>
    <w:rsid w:val="001D5F18"/>
    <w:rsid w:val="001D62DE"/>
    <w:rsid w:val="001D6479"/>
    <w:rsid w:val="001D6511"/>
    <w:rsid w:val="001D73A7"/>
    <w:rsid w:val="001E0076"/>
    <w:rsid w:val="001E11A2"/>
    <w:rsid w:val="001E1C78"/>
    <w:rsid w:val="001E1E36"/>
    <w:rsid w:val="001E29AB"/>
    <w:rsid w:val="001E2A9F"/>
    <w:rsid w:val="001E2E42"/>
    <w:rsid w:val="001E3AD4"/>
    <w:rsid w:val="001E4855"/>
    <w:rsid w:val="001E56F8"/>
    <w:rsid w:val="001E5C85"/>
    <w:rsid w:val="001E639C"/>
    <w:rsid w:val="001E64C0"/>
    <w:rsid w:val="001E67D6"/>
    <w:rsid w:val="001E75E0"/>
    <w:rsid w:val="001E7684"/>
    <w:rsid w:val="001E7A80"/>
    <w:rsid w:val="001E7A9E"/>
    <w:rsid w:val="001E7D7D"/>
    <w:rsid w:val="001E7F7C"/>
    <w:rsid w:val="001F02F2"/>
    <w:rsid w:val="001F098F"/>
    <w:rsid w:val="001F1AC7"/>
    <w:rsid w:val="001F1EDB"/>
    <w:rsid w:val="001F252E"/>
    <w:rsid w:val="001F25A7"/>
    <w:rsid w:val="001F2603"/>
    <w:rsid w:val="001F298F"/>
    <w:rsid w:val="001F2C28"/>
    <w:rsid w:val="001F3076"/>
    <w:rsid w:val="001F3330"/>
    <w:rsid w:val="001F38A5"/>
    <w:rsid w:val="001F3FE5"/>
    <w:rsid w:val="001F41A8"/>
    <w:rsid w:val="001F41FD"/>
    <w:rsid w:val="001F4DDE"/>
    <w:rsid w:val="001F526B"/>
    <w:rsid w:val="001F530E"/>
    <w:rsid w:val="001F581F"/>
    <w:rsid w:val="001F605E"/>
    <w:rsid w:val="001F6272"/>
    <w:rsid w:val="001F6424"/>
    <w:rsid w:val="001F6E96"/>
    <w:rsid w:val="0020040C"/>
    <w:rsid w:val="0020094C"/>
    <w:rsid w:val="00201FB1"/>
    <w:rsid w:val="002034FA"/>
    <w:rsid w:val="00203AC4"/>
    <w:rsid w:val="0020422A"/>
    <w:rsid w:val="00204E35"/>
    <w:rsid w:val="00204E3C"/>
    <w:rsid w:val="00205539"/>
    <w:rsid w:val="00205722"/>
    <w:rsid w:val="002059AE"/>
    <w:rsid w:val="00205E7C"/>
    <w:rsid w:val="00205FAC"/>
    <w:rsid w:val="002061E6"/>
    <w:rsid w:val="002069FC"/>
    <w:rsid w:val="002070A3"/>
    <w:rsid w:val="002076F1"/>
    <w:rsid w:val="00207F87"/>
    <w:rsid w:val="00210384"/>
    <w:rsid w:val="0021044D"/>
    <w:rsid w:val="00210ACF"/>
    <w:rsid w:val="0021189D"/>
    <w:rsid w:val="00212248"/>
    <w:rsid w:val="00213395"/>
    <w:rsid w:val="00213557"/>
    <w:rsid w:val="0021368B"/>
    <w:rsid w:val="002139B7"/>
    <w:rsid w:val="00213BEC"/>
    <w:rsid w:val="00213CAC"/>
    <w:rsid w:val="00215A9C"/>
    <w:rsid w:val="002160BD"/>
    <w:rsid w:val="00217C06"/>
    <w:rsid w:val="00217E6C"/>
    <w:rsid w:val="002211B6"/>
    <w:rsid w:val="0022166B"/>
    <w:rsid w:val="0022363C"/>
    <w:rsid w:val="00224D26"/>
    <w:rsid w:val="002255AF"/>
    <w:rsid w:val="002259B9"/>
    <w:rsid w:val="00225C16"/>
    <w:rsid w:val="0022662E"/>
    <w:rsid w:val="00227714"/>
    <w:rsid w:val="00227722"/>
    <w:rsid w:val="00231147"/>
    <w:rsid w:val="002312E3"/>
    <w:rsid w:val="00231D9E"/>
    <w:rsid w:val="00232DB5"/>
    <w:rsid w:val="00233043"/>
    <w:rsid w:val="002333D4"/>
    <w:rsid w:val="00234A22"/>
    <w:rsid w:val="00234AFD"/>
    <w:rsid w:val="002354A3"/>
    <w:rsid w:val="00235D8A"/>
    <w:rsid w:val="0023628B"/>
    <w:rsid w:val="00237340"/>
    <w:rsid w:val="002374EE"/>
    <w:rsid w:val="0023770E"/>
    <w:rsid w:val="00237ACF"/>
    <w:rsid w:val="00241173"/>
    <w:rsid w:val="00241447"/>
    <w:rsid w:val="002419E5"/>
    <w:rsid w:val="002426FA"/>
    <w:rsid w:val="0024293E"/>
    <w:rsid w:val="0024338E"/>
    <w:rsid w:val="002458ED"/>
    <w:rsid w:val="00245A1B"/>
    <w:rsid w:val="00245BAF"/>
    <w:rsid w:val="00245D2E"/>
    <w:rsid w:val="00246106"/>
    <w:rsid w:val="00246998"/>
    <w:rsid w:val="00247604"/>
    <w:rsid w:val="002500F5"/>
    <w:rsid w:val="00250861"/>
    <w:rsid w:val="00250A23"/>
    <w:rsid w:val="002511C8"/>
    <w:rsid w:val="00251E4B"/>
    <w:rsid w:val="00251F2F"/>
    <w:rsid w:val="0025222F"/>
    <w:rsid w:val="00252A6B"/>
    <w:rsid w:val="0025305E"/>
    <w:rsid w:val="002537A7"/>
    <w:rsid w:val="002544F4"/>
    <w:rsid w:val="00254A55"/>
    <w:rsid w:val="00254D34"/>
    <w:rsid w:val="00255698"/>
    <w:rsid w:val="00255CF7"/>
    <w:rsid w:val="00256FC3"/>
    <w:rsid w:val="00257B66"/>
    <w:rsid w:val="00257B77"/>
    <w:rsid w:val="002600BE"/>
    <w:rsid w:val="002605E3"/>
    <w:rsid w:val="0026259C"/>
    <w:rsid w:val="002625FD"/>
    <w:rsid w:val="0026291C"/>
    <w:rsid w:val="002629AC"/>
    <w:rsid w:val="00262ADB"/>
    <w:rsid w:val="00262DE1"/>
    <w:rsid w:val="00263356"/>
    <w:rsid w:val="00263DDF"/>
    <w:rsid w:val="00263EAB"/>
    <w:rsid w:val="00263FD7"/>
    <w:rsid w:val="00264719"/>
    <w:rsid w:val="00264CA5"/>
    <w:rsid w:val="00264E6D"/>
    <w:rsid w:val="00265254"/>
    <w:rsid w:val="0026544D"/>
    <w:rsid w:val="0026590D"/>
    <w:rsid w:val="0026597F"/>
    <w:rsid w:val="002659B6"/>
    <w:rsid w:val="00265CA3"/>
    <w:rsid w:val="002668FD"/>
    <w:rsid w:val="00266AD1"/>
    <w:rsid w:val="00266F31"/>
    <w:rsid w:val="0026728B"/>
    <w:rsid w:val="00267E46"/>
    <w:rsid w:val="002702F0"/>
    <w:rsid w:val="002705CC"/>
    <w:rsid w:val="00270D8C"/>
    <w:rsid w:val="00271867"/>
    <w:rsid w:val="00271DD6"/>
    <w:rsid w:val="002723E3"/>
    <w:rsid w:val="00272797"/>
    <w:rsid w:val="00272956"/>
    <w:rsid w:val="00272990"/>
    <w:rsid w:val="0027367E"/>
    <w:rsid w:val="00273748"/>
    <w:rsid w:val="00273B43"/>
    <w:rsid w:val="002748ED"/>
    <w:rsid w:val="002749F8"/>
    <w:rsid w:val="00274D0C"/>
    <w:rsid w:val="002757BC"/>
    <w:rsid w:val="002767B1"/>
    <w:rsid w:val="00276904"/>
    <w:rsid w:val="0027712F"/>
    <w:rsid w:val="002773A6"/>
    <w:rsid w:val="00277B2B"/>
    <w:rsid w:val="0028065A"/>
    <w:rsid w:val="002812A1"/>
    <w:rsid w:val="002816FD"/>
    <w:rsid w:val="00281DE1"/>
    <w:rsid w:val="00282274"/>
    <w:rsid w:val="0028301C"/>
    <w:rsid w:val="00283597"/>
    <w:rsid w:val="002840A1"/>
    <w:rsid w:val="00284833"/>
    <w:rsid w:val="0028664B"/>
    <w:rsid w:val="0028699B"/>
    <w:rsid w:val="00287217"/>
    <w:rsid w:val="00287A1B"/>
    <w:rsid w:val="00287BCB"/>
    <w:rsid w:val="00290160"/>
    <w:rsid w:val="0029074D"/>
    <w:rsid w:val="002923CC"/>
    <w:rsid w:val="00292625"/>
    <w:rsid w:val="002928AF"/>
    <w:rsid w:val="00293921"/>
    <w:rsid w:val="00293D94"/>
    <w:rsid w:val="002943EB"/>
    <w:rsid w:val="0029470A"/>
    <w:rsid w:val="002948D0"/>
    <w:rsid w:val="00295B3D"/>
    <w:rsid w:val="00295D34"/>
    <w:rsid w:val="0029677F"/>
    <w:rsid w:val="00296DCC"/>
    <w:rsid w:val="0029717C"/>
    <w:rsid w:val="00297B03"/>
    <w:rsid w:val="00297B9D"/>
    <w:rsid w:val="00297BF4"/>
    <w:rsid w:val="002A03FE"/>
    <w:rsid w:val="002A0921"/>
    <w:rsid w:val="002A0D0F"/>
    <w:rsid w:val="002A118B"/>
    <w:rsid w:val="002A20AC"/>
    <w:rsid w:val="002A2F0D"/>
    <w:rsid w:val="002A4267"/>
    <w:rsid w:val="002A50E4"/>
    <w:rsid w:val="002A6385"/>
    <w:rsid w:val="002A6835"/>
    <w:rsid w:val="002A6DA5"/>
    <w:rsid w:val="002A76E3"/>
    <w:rsid w:val="002A7A2C"/>
    <w:rsid w:val="002A7CEA"/>
    <w:rsid w:val="002B04D0"/>
    <w:rsid w:val="002B1900"/>
    <w:rsid w:val="002B2663"/>
    <w:rsid w:val="002B27B0"/>
    <w:rsid w:val="002B2AB2"/>
    <w:rsid w:val="002B2CF8"/>
    <w:rsid w:val="002B3890"/>
    <w:rsid w:val="002B390B"/>
    <w:rsid w:val="002B444C"/>
    <w:rsid w:val="002B4E7B"/>
    <w:rsid w:val="002B5AA4"/>
    <w:rsid w:val="002B6B5E"/>
    <w:rsid w:val="002B6BC4"/>
    <w:rsid w:val="002B6E52"/>
    <w:rsid w:val="002B7B55"/>
    <w:rsid w:val="002B7BBC"/>
    <w:rsid w:val="002B7D61"/>
    <w:rsid w:val="002C090F"/>
    <w:rsid w:val="002C13E7"/>
    <w:rsid w:val="002C18D8"/>
    <w:rsid w:val="002C2099"/>
    <w:rsid w:val="002C233C"/>
    <w:rsid w:val="002C2A33"/>
    <w:rsid w:val="002C3D95"/>
    <w:rsid w:val="002C4020"/>
    <w:rsid w:val="002C427B"/>
    <w:rsid w:val="002C437F"/>
    <w:rsid w:val="002C4650"/>
    <w:rsid w:val="002C4703"/>
    <w:rsid w:val="002C4A79"/>
    <w:rsid w:val="002C4EED"/>
    <w:rsid w:val="002C5897"/>
    <w:rsid w:val="002C619E"/>
    <w:rsid w:val="002C70CD"/>
    <w:rsid w:val="002C7264"/>
    <w:rsid w:val="002C75E0"/>
    <w:rsid w:val="002C764C"/>
    <w:rsid w:val="002C781B"/>
    <w:rsid w:val="002C7949"/>
    <w:rsid w:val="002C7C76"/>
    <w:rsid w:val="002D0EFC"/>
    <w:rsid w:val="002D1148"/>
    <w:rsid w:val="002D1CF6"/>
    <w:rsid w:val="002D1E69"/>
    <w:rsid w:val="002D241E"/>
    <w:rsid w:val="002D2AAE"/>
    <w:rsid w:val="002D31E0"/>
    <w:rsid w:val="002D38B4"/>
    <w:rsid w:val="002D40BB"/>
    <w:rsid w:val="002D4886"/>
    <w:rsid w:val="002D4A49"/>
    <w:rsid w:val="002D4B32"/>
    <w:rsid w:val="002D5AC7"/>
    <w:rsid w:val="002D5E40"/>
    <w:rsid w:val="002D6786"/>
    <w:rsid w:val="002D738C"/>
    <w:rsid w:val="002E0345"/>
    <w:rsid w:val="002E0404"/>
    <w:rsid w:val="002E05B5"/>
    <w:rsid w:val="002E10D4"/>
    <w:rsid w:val="002E1808"/>
    <w:rsid w:val="002E19E1"/>
    <w:rsid w:val="002E20DE"/>
    <w:rsid w:val="002E28ED"/>
    <w:rsid w:val="002E2A25"/>
    <w:rsid w:val="002E3512"/>
    <w:rsid w:val="002E35FD"/>
    <w:rsid w:val="002E3E1A"/>
    <w:rsid w:val="002E413B"/>
    <w:rsid w:val="002E482F"/>
    <w:rsid w:val="002E48DD"/>
    <w:rsid w:val="002E4CD0"/>
    <w:rsid w:val="002E6444"/>
    <w:rsid w:val="002E69B8"/>
    <w:rsid w:val="002F0345"/>
    <w:rsid w:val="002F03DD"/>
    <w:rsid w:val="002F1FA7"/>
    <w:rsid w:val="002F20DB"/>
    <w:rsid w:val="002F22D8"/>
    <w:rsid w:val="002F2CD7"/>
    <w:rsid w:val="002F3425"/>
    <w:rsid w:val="002F34C1"/>
    <w:rsid w:val="002F410A"/>
    <w:rsid w:val="002F4AC0"/>
    <w:rsid w:val="002F4CC7"/>
    <w:rsid w:val="002F56ED"/>
    <w:rsid w:val="002F60DD"/>
    <w:rsid w:val="002F695D"/>
    <w:rsid w:val="002F7D7A"/>
    <w:rsid w:val="00300201"/>
    <w:rsid w:val="003005CE"/>
    <w:rsid w:val="00300C9A"/>
    <w:rsid w:val="00301037"/>
    <w:rsid w:val="0030106D"/>
    <w:rsid w:val="00301142"/>
    <w:rsid w:val="00301D49"/>
    <w:rsid w:val="00301DBF"/>
    <w:rsid w:val="00302E43"/>
    <w:rsid w:val="00303DFF"/>
    <w:rsid w:val="00303EBF"/>
    <w:rsid w:val="003044D9"/>
    <w:rsid w:val="00304615"/>
    <w:rsid w:val="0030462C"/>
    <w:rsid w:val="00304D9F"/>
    <w:rsid w:val="00304E78"/>
    <w:rsid w:val="00305CAE"/>
    <w:rsid w:val="00305EC5"/>
    <w:rsid w:val="0030660F"/>
    <w:rsid w:val="003109B0"/>
    <w:rsid w:val="003111B3"/>
    <w:rsid w:val="003115A2"/>
    <w:rsid w:val="00311A34"/>
    <w:rsid w:val="00311D2C"/>
    <w:rsid w:val="00314711"/>
    <w:rsid w:val="00314A25"/>
    <w:rsid w:val="00314DEE"/>
    <w:rsid w:val="00314EDE"/>
    <w:rsid w:val="003150BA"/>
    <w:rsid w:val="00315E65"/>
    <w:rsid w:val="0031647E"/>
    <w:rsid w:val="003175E6"/>
    <w:rsid w:val="00320078"/>
    <w:rsid w:val="00320346"/>
    <w:rsid w:val="0032094D"/>
    <w:rsid w:val="00320AC8"/>
    <w:rsid w:val="00320D97"/>
    <w:rsid w:val="00322088"/>
    <w:rsid w:val="003221EE"/>
    <w:rsid w:val="0032227B"/>
    <w:rsid w:val="003222EC"/>
    <w:rsid w:val="00323141"/>
    <w:rsid w:val="00323B29"/>
    <w:rsid w:val="003250DB"/>
    <w:rsid w:val="0032547B"/>
    <w:rsid w:val="00325FC7"/>
    <w:rsid w:val="003269A0"/>
    <w:rsid w:val="003269BE"/>
    <w:rsid w:val="00326A41"/>
    <w:rsid w:val="00326A5F"/>
    <w:rsid w:val="003271A7"/>
    <w:rsid w:val="003271BA"/>
    <w:rsid w:val="003273F2"/>
    <w:rsid w:val="00327C07"/>
    <w:rsid w:val="00331E8D"/>
    <w:rsid w:val="00331EBE"/>
    <w:rsid w:val="00332745"/>
    <w:rsid w:val="00334AB6"/>
    <w:rsid w:val="003352D6"/>
    <w:rsid w:val="00336FB0"/>
    <w:rsid w:val="0033705B"/>
    <w:rsid w:val="00337B90"/>
    <w:rsid w:val="00337C7F"/>
    <w:rsid w:val="0034017D"/>
    <w:rsid w:val="0034153E"/>
    <w:rsid w:val="00341DEA"/>
    <w:rsid w:val="00342676"/>
    <w:rsid w:val="00342FB8"/>
    <w:rsid w:val="00344B08"/>
    <w:rsid w:val="00345353"/>
    <w:rsid w:val="00345BFE"/>
    <w:rsid w:val="00345F78"/>
    <w:rsid w:val="00346DC4"/>
    <w:rsid w:val="00346DE7"/>
    <w:rsid w:val="00347399"/>
    <w:rsid w:val="0034744F"/>
    <w:rsid w:val="0035062B"/>
    <w:rsid w:val="003507DA"/>
    <w:rsid w:val="00350AAC"/>
    <w:rsid w:val="0035134E"/>
    <w:rsid w:val="0035164B"/>
    <w:rsid w:val="00351C5F"/>
    <w:rsid w:val="00351D38"/>
    <w:rsid w:val="003524C4"/>
    <w:rsid w:val="003534A6"/>
    <w:rsid w:val="003537C6"/>
    <w:rsid w:val="00353C26"/>
    <w:rsid w:val="00354469"/>
    <w:rsid w:val="00354B0D"/>
    <w:rsid w:val="00356647"/>
    <w:rsid w:val="003566F7"/>
    <w:rsid w:val="003567A0"/>
    <w:rsid w:val="003572D1"/>
    <w:rsid w:val="00357305"/>
    <w:rsid w:val="00357F92"/>
    <w:rsid w:val="00360548"/>
    <w:rsid w:val="0036354D"/>
    <w:rsid w:val="003637CB"/>
    <w:rsid w:val="003638B8"/>
    <w:rsid w:val="0036453D"/>
    <w:rsid w:val="00364601"/>
    <w:rsid w:val="003658CF"/>
    <w:rsid w:val="00366695"/>
    <w:rsid w:val="003673B5"/>
    <w:rsid w:val="0037089B"/>
    <w:rsid w:val="0037110F"/>
    <w:rsid w:val="00371187"/>
    <w:rsid w:val="00372175"/>
    <w:rsid w:val="00372DDC"/>
    <w:rsid w:val="0037398A"/>
    <w:rsid w:val="003739C5"/>
    <w:rsid w:val="00374F8D"/>
    <w:rsid w:val="003757FE"/>
    <w:rsid w:val="00375A11"/>
    <w:rsid w:val="003760E2"/>
    <w:rsid w:val="00376263"/>
    <w:rsid w:val="00376453"/>
    <w:rsid w:val="00376EE0"/>
    <w:rsid w:val="00377C8D"/>
    <w:rsid w:val="00377CE6"/>
    <w:rsid w:val="00377E84"/>
    <w:rsid w:val="003801EE"/>
    <w:rsid w:val="00381029"/>
    <w:rsid w:val="003812A4"/>
    <w:rsid w:val="0038363D"/>
    <w:rsid w:val="00383803"/>
    <w:rsid w:val="0038412F"/>
    <w:rsid w:val="00384660"/>
    <w:rsid w:val="00384CF2"/>
    <w:rsid w:val="00384D17"/>
    <w:rsid w:val="00384FBB"/>
    <w:rsid w:val="0038595F"/>
    <w:rsid w:val="00387275"/>
    <w:rsid w:val="003905A4"/>
    <w:rsid w:val="003905B5"/>
    <w:rsid w:val="003908A8"/>
    <w:rsid w:val="00390D3E"/>
    <w:rsid w:val="0039431B"/>
    <w:rsid w:val="00394E75"/>
    <w:rsid w:val="00395781"/>
    <w:rsid w:val="00395F22"/>
    <w:rsid w:val="0039634D"/>
    <w:rsid w:val="003A06A6"/>
    <w:rsid w:val="003A06AD"/>
    <w:rsid w:val="003A0CC6"/>
    <w:rsid w:val="003A143F"/>
    <w:rsid w:val="003A1C5E"/>
    <w:rsid w:val="003A1CD6"/>
    <w:rsid w:val="003A1E70"/>
    <w:rsid w:val="003A2A6D"/>
    <w:rsid w:val="003A340C"/>
    <w:rsid w:val="003A3642"/>
    <w:rsid w:val="003A3710"/>
    <w:rsid w:val="003A394B"/>
    <w:rsid w:val="003A3E1D"/>
    <w:rsid w:val="003A487A"/>
    <w:rsid w:val="003A4F17"/>
    <w:rsid w:val="003A5395"/>
    <w:rsid w:val="003A5576"/>
    <w:rsid w:val="003A5C6E"/>
    <w:rsid w:val="003A6000"/>
    <w:rsid w:val="003A62FA"/>
    <w:rsid w:val="003A64EC"/>
    <w:rsid w:val="003A6A56"/>
    <w:rsid w:val="003A6F8C"/>
    <w:rsid w:val="003A7DB4"/>
    <w:rsid w:val="003B0832"/>
    <w:rsid w:val="003B0FE5"/>
    <w:rsid w:val="003B223E"/>
    <w:rsid w:val="003B2CFA"/>
    <w:rsid w:val="003B2ECF"/>
    <w:rsid w:val="003B2EE9"/>
    <w:rsid w:val="003B41AF"/>
    <w:rsid w:val="003B43B6"/>
    <w:rsid w:val="003B4D3E"/>
    <w:rsid w:val="003B5EA7"/>
    <w:rsid w:val="003B5FD4"/>
    <w:rsid w:val="003B661A"/>
    <w:rsid w:val="003B6FCE"/>
    <w:rsid w:val="003B743F"/>
    <w:rsid w:val="003C0934"/>
    <w:rsid w:val="003C0D6E"/>
    <w:rsid w:val="003C10E9"/>
    <w:rsid w:val="003C1DA8"/>
    <w:rsid w:val="003C3336"/>
    <w:rsid w:val="003C3CD1"/>
    <w:rsid w:val="003C4257"/>
    <w:rsid w:val="003C4B87"/>
    <w:rsid w:val="003C5B93"/>
    <w:rsid w:val="003C6850"/>
    <w:rsid w:val="003C6AD5"/>
    <w:rsid w:val="003C71A6"/>
    <w:rsid w:val="003C71BB"/>
    <w:rsid w:val="003D1CD9"/>
    <w:rsid w:val="003D228A"/>
    <w:rsid w:val="003D3111"/>
    <w:rsid w:val="003D3E9C"/>
    <w:rsid w:val="003D3F49"/>
    <w:rsid w:val="003D4008"/>
    <w:rsid w:val="003D40D8"/>
    <w:rsid w:val="003D4338"/>
    <w:rsid w:val="003D46B5"/>
    <w:rsid w:val="003D6789"/>
    <w:rsid w:val="003D7B76"/>
    <w:rsid w:val="003D7E70"/>
    <w:rsid w:val="003E1784"/>
    <w:rsid w:val="003E1910"/>
    <w:rsid w:val="003E2155"/>
    <w:rsid w:val="003E233B"/>
    <w:rsid w:val="003E2C41"/>
    <w:rsid w:val="003E322F"/>
    <w:rsid w:val="003E36EF"/>
    <w:rsid w:val="003E3A4B"/>
    <w:rsid w:val="003E3D14"/>
    <w:rsid w:val="003E578F"/>
    <w:rsid w:val="003F0592"/>
    <w:rsid w:val="003F0EFC"/>
    <w:rsid w:val="003F1DBD"/>
    <w:rsid w:val="003F440E"/>
    <w:rsid w:val="003F4CF9"/>
    <w:rsid w:val="003F5C5C"/>
    <w:rsid w:val="003F60A5"/>
    <w:rsid w:val="003F60C0"/>
    <w:rsid w:val="003F6A05"/>
    <w:rsid w:val="003F7AE3"/>
    <w:rsid w:val="00400A07"/>
    <w:rsid w:val="004017E5"/>
    <w:rsid w:val="00401F92"/>
    <w:rsid w:val="00402635"/>
    <w:rsid w:val="00402705"/>
    <w:rsid w:val="004028A7"/>
    <w:rsid w:val="0040363D"/>
    <w:rsid w:val="004042DB"/>
    <w:rsid w:val="0041002D"/>
    <w:rsid w:val="00410CAC"/>
    <w:rsid w:val="00411E3A"/>
    <w:rsid w:val="004121B8"/>
    <w:rsid w:val="00412841"/>
    <w:rsid w:val="004133A0"/>
    <w:rsid w:val="00413507"/>
    <w:rsid w:val="00413B22"/>
    <w:rsid w:val="00413D57"/>
    <w:rsid w:val="004143A2"/>
    <w:rsid w:val="0041495A"/>
    <w:rsid w:val="004149FF"/>
    <w:rsid w:val="00414D87"/>
    <w:rsid w:val="0041530E"/>
    <w:rsid w:val="00415313"/>
    <w:rsid w:val="00415C92"/>
    <w:rsid w:val="0041754F"/>
    <w:rsid w:val="004175A0"/>
    <w:rsid w:val="00420892"/>
    <w:rsid w:val="00420C1F"/>
    <w:rsid w:val="00421035"/>
    <w:rsid w:val="00421AA9"/>
    <w:rsid w:val="00422025"/>
    <w:rsid w:val="0042245E"/>
    <w:rsid w:val="00422C07"/>
    <w:rsid w:val="00423D6B"/>
    <w:rsid w:val="0042432A"/>
    <w:rsid w:val="004248DD"/>
    <w:rsid w:val="00424DF6"/>
    <w:rsid w:val="00425424"/>
    <w:rsid w:val="0042560F"/>
    <w:rsid w:val="00425637"/>
    <w:rsid w:val="00425703"/>
    <w:rsid w:val="00425ACA"/>
    <w:rsid w:val="004265CC"/>
    <w:rsid w:val="00427146"/>
    <w:rsid w:val="004275A3"/>
    <w:rsid w:val="0043084B"/>
    <w:rsid w:val="004319A9"/>
    <w:rsid w:val="00431CE7"/>
    <w:rsid w:val="00431D7D"/>
    <w:rsid w:val="0043280B"/>
    <w:rsid w:val="004336E5"/>
    <w:rsid w:val="00433876"/>
    <w:rsid w:val="00434BE8"/>
    <w:rsid w:val="004355B4"/>
    <w:rsid w:val="0043591E"/>
    <w:rsid w:val="00435D41"/>
    <w:rsid w:val="0043690B"/>
    <w:rsid w:val="004369DB"/>
    <w:rsid w:val="004371AF"/>
    <w:rsid w:val="00437302"/>
    <w:rsid w:val="00437827"/>
    <w:rsid w:val="00437D01"/>
    <w:rsid w:val="004400CA"/>
    <w:rsid w:val="00441044"/>
    <w:rsid w:val="004420F9"/>
    <w:rsid w:val="004425C1"/>
    <w:rsid w:val="00442A93"/>
    <w:rsid w:val="0044307C"/>
    <w:rsid w:val="004435C6"/>
    <w:rsid w:val="004438E3"/>
    <w:rsid w:val="00443D58"/>
    <w:rsid w:val="00444B0B"/>
    <w:rsid w:val="00444DAE"/>
    <w:rsid w:val="0044598B"/>
    <w:rsid w:val="00445EE3"/>
    <w:rsid w:val="0044655B"/>
    <w:rsid w:val="00446771"/>
    <w:rsid w:val="0044697D"/>
    <w:rsid w:val="00447812"/>
    <w:rsid w:val="00447B60"/>
    <w:rsid w:val="00451598"/>
    <w:rsid w:val="004525DD"/>
    <w:rsid w:val="004529B5"/>
    <w:rsid w:val="004535FD"/>
    <w:rsid w:val="00453B54"/>
    <w:rsid w:val="00453D03"/>
    <w:rsid w:val="00453FF8"/>
    <w:rsid w:val="004541BA"/>
    <w:rsid w:val="0045426D"/>
    <w:rsid w:val="00454E81"/>
    <w:rsid w:val="0045524F"/>
    <w:rsid w:val="0045557D"/>
    <w:rsid w:val="00455A89"/>
    <w:rsid w:val="00456272"/>
    <w:rsid w:val="00456285"/>
    <w:rsid w:val="004563DB"/>
    <w:rsid w:val="00456412"/>
    <w:rsid w:val="0045761C"/>
    <w:rsid w:val="0045796D"/>
    <w:rsid w:val="0046181F"/>
    <w:rsid w:val="00462227"/>
    <w:rsid w:val="00463725"/>
    <w:rsid w:val="004641FF"/>
    <w:rsid w:val="00464E2F"/>
    <w:rsid w:val="004662F1"/>
    <w:rsid w:val="00466DC2"/>
    <w:rsid w:val="00466F00"/>
    <w:rsid w:val="00467339"/>
    <w:rsid w:val="004674DD"/>
    <w:rsid w:val="00467586"/>
    <w:rsid w:val="00467B7C"/>
    <w:rsid w:val="00470442"/>
    <w:rsid w:val="0047099F"/>
    <w:rsid w:val="00470C53"/>
    <w:rsid w:val="00471092"/>
    <w:rsid w:val="0047271B"/>
    <w:rsid w:val="00472A3C"/>
    <w:rsid w:val="004736FF"/>
    <w:rsid w:val="00473A4A"/>
    <w:rsid w:val="00474CEB"/>
    <w:rsid w:val="00475030"/>
    <w:rsid w:val="004750F5"/>
    <w:rsid w:val="00475230"/>
    <w:rsid w:val="00475EDD"/>
    <w:rsid w:val="004764F3"/>
    <w:rsid w:val="004776E0"/>
    <w:rsid w:val="00480B55"/>
    <w:rsid w:val="00480D25"/>
    <w:rsid w:val="00481BA1"/>
    <w:rsid w:val="00481C75"/>
    <w:rsid w:val="004821B2"/>
    <w:rsid w:val="00482E1E"/>
    <w:rsid w:val="00483EC7"/>
    <w:rsid w:val="00484284"/>
    <w:rsid w:val="0048448B"/>
    <w:rsid w:val="004855C8"/>
    <w:rsid w:val="00485D62"/>
    <w:rsid w:val="004866B6"/>
    <w:rsid w:val="00486704"/>
    <w:rsid w:val="00486AC9"/>
    <w:rsid w:val="00486E8D"/>
    <w:rsid w:val="0049006D"/>
    <w:rsid w:val="004907B9"/>
    <w:rsid w:val="0049081B"/>
    <w:rsid w:val="00491C0C"/>
    <w:rsid w:val="00491C7B"/>
    <w:rsid w:val="00491D96"/>
    <w:rsid w:val="00491E83"/>
    <w:rsid w:val="0049252B"/>
    <w:rsid w:val="004926AD"/>
    <w:rsid w:val="004929B1"/>
    <w:rsid w:val="0049318C"/>
    <w:rsid w:val="00493483"/>
    <w:rsid w:val="00493602"/>
    <w:rsid w:val="00494101"/>
    <w:rsid w:val="00494339"/>
    <w:rsid w:val="00495202"/>
    <w:rsid w:val="00495654"/>
    <w:rsid w:val="00495F27"/>
    <w:rsid w:val="004960CF"/>
    <w:rsid w:val="004964FF"/>
    <w:rsid w:val="00496500"/>
    <w:rsid w:val="004970A4"/>
    <w:rsid w:val="00497B78"/>
    <w:rsid w:val="004A0574"/>
    <w:rsid w:val="004A0ABC"/>
    <w:rsid w:val="004A1A84"/>
    <w:rsid w:val="004A1F0E"/>
    <w:rsid w:val="004A2E88"/>
    <w:rsid w:val="004A2EAD"/>
    <w:rsid w:val="004A31C5"/>
    <w:rsid w:val="004A3366"/>
    <w:rsid w:val="004A362F"/>
    <w:rsid w:val="004A3909"/>
    <w:rsid w:val="004A4234"/>
    <w:rsid w:val="004A531B"/>
    <w:rsid w:val="004A559F"/>
    <w:rsid w:val="004A59C0"/>
    <w:rsid w:val="004A59CB"/>
    <w:rsid w:val="004A5DC7"/>
    <w:rsid w:val="004A6067"/>
    <w:rsid w:val="004A714E"/>
    <w:rsid w:val="004A727B"/>
    <w:rsid w:val="004A75BF"/>
    <w:rsid w:val="004A7791"/>
    <w:rsid w:val="004B0377"/>
    <w:rsid w:val="004B05B1"/>
    <w:rsid w:val="004B08EE"/>
    <w:rsid w:val="004B10FB"/>
    <w:rsid w:val="004B302E"/>
    <w:rsid w:val="004B45B6"/>
    <w:rsid w:val="004B463E"/>
    <w:rsid w:val="004B4B29"/>
    <w:rsid w:val="004B6769"/>
    <w:rsid w:val="004B6B75"/>
    <w:rsid w:val="004B6D75"/>
    <w:rsid w:val="004B7850"/>
    <w:rsid w:val="004C035C"/>
    <w:rsid w:val="004C0D55"/>
    <w:rsid w:val="004C10C1"/>
    <w:rsid w:val="004C18B9"/>
    <w:rsid w:val="004C19C4"/>
    <w:rsid w:val="004C1F31"/>
    <w:rsid w:val="004C2A2E"/>
    <w:rsid w:val="004C2D56"/>
    <w:rsid w:val="004C3410"/>
    <w:rsid w:val="004C350E"/>
    <w:rsid w:val="004C3FA6"/>
    <w:rsid w:val="004C49F7"/>
    <w:rsid w:val="004C56B0"/>
    <w:rsid w:val="004C5B2E"/>
    <w:rsid w:val="004C5BDD"/>
    <w:rsid w:val="004C5C8E"/>
    <w:rsid w:val="004C5F8D"/>
    <w:rsid w:val="004C79E2"/>
    <w:rsid w:val="004D0908"/>
    <w:rsid w:val="004D09FE"/>
    <w:rsid w:val="004D0C0E"/>
    <w:rsid w:val="004D140A"/>
    <w:rsid w:val="004D2501"/>
    <w:rsid w:val="004D2914"/>
    <w:rsid w:val="004D297C"/>
    <w:rsid w:val="004D4EB0"/>
    <w:rsid w:val="004D5261"/>
    <w:rsid w:val="004D53DA"/>
    <w:rsid w:val="004D5885"/>
    <w:rsid w:val="004D650F"/>
    <w:rsid w:val="004D6917"/>
    <w:rsid w:val="004D7EC2"/>
    <w:rsid w:val="004E01AD"/>
    <w:rsid w:val="004E088E"/>
    <w:rsid w:val="004E0E21"/>
    <w:rsid w:val="004E1ABD"/>
    <w:rsid w:val="004E1D55"/>
    <w:rsid w:val="004E2F3C"/>
    <w:rsid w:val="004E315E"/>
    <w:rsid w:val="004E3311"/>
    <w:rsid w:val="004E40D2"/>
    <w:rsid w:val="004E436D"/>
    <w:rsid w:val="004E4A1B"/>
    <w:rsid w:val="004E5C02"/>
    <w:rsid w:val="004E6006"/>
    <w:rsid w:val="004E6665"/>
    <w:rsid w:val="004E6F09"/>
    <w:rsid w:val="004E773B"/>
    <w:rsid w:val="004E77E3"/>
    <w:rsid w:val="004E7A1B"/>
    <w:rsid w:val="004F05E6"/>
    <w:rsid w:val="004F0707"/>
    <w:rsid w:val="004F0AC2"/>
    <w:rsid w:val="004F135E"/>
    <w:rsid w:val="004F22D1"/>
    <w:rsid w:val="004F37B1"/>
    <w:rsid w:val="004F4323"/>
    <w:rsid w:val="004F47AF"/>
    <w:rsid w:val="004F4DA1"/>
    <w:rsid w:val="004F4DD0"/>
    <w:rsid w:val="004F6A74"/>
    <w:rsid w:val="004F7958"/>
    <w:rsid w:val="00500025"/>
    <w:rsid w:val="005000BA"/>
    <w:rsid w:val="00501227"/>
    <w:rsid w:val="00501980"/>
    <w:rsid w:val="00501F62"/>
    <w:rsid w:val="0050302C"/>
    <w:rsid w:val="00503504"/>
    <w:rsid w:val="0050497F"/>
    <w:rsid w:val="0050520A"/>
    <w:rsid w:val="00505501"/>
    <w:rsid w:val="00506616"/>
    <w:rsid w:val="00506A4B"/>
    <w:rsid w:val="005074CF"/>
    <w:rsid w:val="00507B52"/>
    <w:rsid w:val="005100DC"/>
    <w:rsid w:val="00510AF6"/>
    <w:rsid w:val="005128EC"/>
    <w:rsid w:val="00513EE2"/>
    <w:rsid w:val="0051455F"/>
    <w:rsid w:val="005146B9"/>
    <w:rsid w:val="00514813"/>
    <w:rsid w:val="00515648"/>
    <w:rsid w:val="005158B5"/>
    <w:rsid w:val="00515A4E"/>
    <w:rsid w:val="00515A8E"/>
    <w:rsid w:val="00516D8F"/>
    <w:rsid w:val="00517D37"/>
    <w:rsid w:val="005200D0"/>
    <w:rsid w:val="00522023"/>
    <w:rsid w:val="0052219E"/>
    <w:rsid w:val="00522555"/>
    <w:rsid w:val="00522CB8"/>
    <w:rsid w:val="00523250"/>
    <w:rsid w:val="0052349C"/>
    <w:rsid w:val="005234FE"/>
    <w:rsid w:val="0052383C"/>
    <w:rsid w:val="00523C5A"/>
    <w:rsid w:val="00523E95"/>
    <w:rsid w:val="00523FC3"/>
    <w:rsid w:val="005244E4"/>
    <w:rsid w:val="00524894"/>
    <w:rsid w:val="00524C09"/>
    <w:rsid w:val="00526208"/>
    <w:rsid w:val="0052740C"/>
    <w:rsid w:val="005315C3"/>
    <w:rsid w:val="005316F6"/>
    <w:rsid w:val="00532FD2"/>
    <w:rsid w:val="00533001"/>
    <w:rsid w:val="00533723"/>
    <w:rsid w:val="00534466"/>
    <w:rsid w:val="0053491A"/>
    <w:rsid w:val="005350C7"/>
    <w:rsid w:val="00535625"/>
    <w:rsid w:val="00535831"/>
    <w:rsid w:val="00535FA9"/>
    <w:rsid w:val="00536175"/>
    <w:rsid w:val="0053650C"/>
    <w:rsid w:val="00536FBF"/>
    <w:rsid w:val="00536FFF"/>
    <w:rsid w:val="00540198"/>
    <w:rsid w:val="005406C0"/>
    <w:rsid w:val="00540E8B"/>
    <w:rsid w:val="0054148C"/>
    <w:rsid w:val="00541596"/>
    <w:rsid w:val="0054409B"/>
    <w:rsid w:val="00544464"/>
    <w:rsid w:val="005449F2"/>
    <w:rsid w:val="00544BD7"/>
    <w:rsid w:val="00545B40"/>
    <w:rsid w:val="00545FEA"/>
    <w:rsid w:val="005474F0"/>
    <w:rsid w:val="005477C9"/>
    <w:rsid w:val="00550BC2"/>
    <w:rsid w:val="00550CD1"/>
    <w:rsid w:val="00550CDC"/>
    <w:rsid w:val="00551262"/>
    <w:rsid w:val="00551365"/>
    <w:rsid w:val="0055136A"/>
    <w:rsid w:val="0055140A"/>
    <w:rsid w:val="0055142D"/>
    <w:rsid w:val="00551FBD"/>
    <w:rsid w:val="005520E7"/>
    <w:rsid w:val="005521D6"/>
    <w:rsid w:val="00552775"/>
    <w:rsid w:val="00552900"/>
    <w:rsid w:val="005529AF"/>
    <w:rsid w:val="00556D8B"/>
    <w:rsid w:val="0056173C"/>
    <w:rsid w:val="00561FB6"/>
    <w:rsid w:val="005620E4"/>
    <w:rsid w:val="00562880"/>
    <w:rsid w:val="005630B1"/>
    <w:rsid w:val="00563B2D"/>
    <w:rsid w:val="005648F1"/>
    <w:rsid w:val="00566255"/>
    <w:rsid w:val="005667D7"/>
    <w:rsid w:val="00567871"/>
    <w:rsid w:val="00567E29"/>
    <w:rsid w:val="0057029B"/>
    <w:rsid w:val="0057054C"/>
    <w:rsid w:val="0057135A"/>
    <w:rsid w:val="00571446"/>
    <w:rsid w:val="00573317"/>
    <w:rsid w:val="00573D45"/>
    <w:rsid w:val="00573D62"/>
    <w:rsid w:val="00574115"/>
    <w:rsid w:val="00575169"/>
    <w:rsid w:val="0057569F"/>
    <w:rsid w:val="00575A15"/>
    <w:rsid w:val="00580C39"/>
    <w:rsid w:val="00581192"/>
    <w:rsid w:val="0058121E"/>
    <w:rsid w:val="005813A3"/>
    <w:rsid w:val="005815E3"/>
    <w:rsid w:val="0058186B"/>
    <w:rsid w:val="00581FA5"/>
    <w:rsid w:val="005826DC"/>
    <w:rsid w:val="005828A4"/>
    <w:rsid w:val="00583594"/>
    <w:rsid w:val="00585448"/>
    <w:rsid w:val="005856E8"/>
    <w:rsid w:val="00586410"/>
    <w:rsid w:val="00587AF0"/>
    <w:rsid w:val="00587B7E"/>
    <w:rsid w:val="00587D0E"/>
    <w:rsid w:val="00590D28"/>
    <w:rsid w:val="005914AD"/>
    <w:rsid w:val="00591873"/>
    <w:rsid w:val="0059266D"/>
    <w:rsid w:val="00592703"/>
    <w:rsid w:val="005928A7"/>
    <w:rsid w:val="00592B31"/>
    <w:rsid w:val="00592EED"/>
    <w:rsid w:val="0059391C"/>
    <w:rsid w:val="00593A87"/>
    <w:rsid w:val="005941A4"/>
    <w:rsid w:val="00596C9A"/>
    <w:rsid w:val="005979BD"/>
    <w:rsid w:val="005A0698"/>
    <w:rsid w:val="005A217E"/>
    <w:rsid w:val="005A21C4"/>
    <w:rsid w:val="005A24B6"/>
    <w:rsid w:val="005A2500"/>
    <w:rsid w:val="005A25BD"/>
    <w:rsid w:val="005A29F0"/>
    <w:rsid w:val="005A2D93"/>
    <w:rsid w:val="005A3106"/>
    <w:rsid w:val="005A39BC"/>
    <w:rsid w:val="005A3C82"/>
    <w:rsid w:val="005A40D1"/>
    <w:rsid w:val="005A4AD9"/>
    <w:rsid w:val="005A5D6D"/>
    <w:rsid w:val="005A6088"/>
    <w:rsid w:val="005A62C0"/>
    <w:rsid w:val="005A65EC"/>
    <w:rsid w:val="005A6F74"/>
    <w:rsid w:val="005A7A0B"/>
    <w:rsid w:val="005B0693"/>
    <w:rsid w:val="005B07BC"/>
    <w:rsid w:val="005B0B41"/>
    <w:rsid w:val="005B0FB6"/>
    <w:rsid w:val="005B2C24"/>
    <w:rsid w:val="005B3701"/>
    <w:rsid w:val="005B3E56"/>
    <w:rsid w:val="005B5C8A"/>
    <w:rsid w:val="005B657D"/>
    <w:rsid w:val="005B65FA"/>
    <w:rsid w:val="005B66F0"/>
    <w:rsid w:val="005B690A"/>
    <w:rsid w:val="005B770D"/>
    <w:rsid w:val="005B778F"/>
    <w:rsid w:val="005B7D2D"/>
    <w:rsid w:val="005C01CC"/>
    <w:rsid w:val="005C0937"/>
    <w:rsid w:val="005C1FBE"/>
    <w:rsid w:val="005C2636"/>
    <w:rsid w:val="005C2701"/>
    <w:rsid w:val="005C50B9"/>
    <w:rsid w:val="005C5BC8"/>
    <w:rsid w:val="005C5D27"/>
    <w:rsid w:val="005C6567"/>
    <w:rsid w:val="005C6726"/>
    <w:rsid w:val="005C6CD8"/>
    <w:rsid w:val="005C6ED1"/>
    <w:rsid w:val="005C77ED"/>
    <w:rsid w:val="005C79C3"/>
    <w:rsid w:val="005C7C1C"/>
    <w:rsid w:val="005D0036"/>
    <w:rsid w:val="005D0D33"/>
    <w:rsid w:val="005D0D5C"/>
    <w:rsid w:val="005D291F"/>
    <w:rsid w:val="005D2A38"/>
    <w:rsid w:val="005D3106"/>
    <w:rsid w:val="005D397C"/>
    <w:rsid w:val="005D4622"/>
    <w:rsid w:val="005D46D0"/>
    <w:rsid w:val="005D51AB"/>
    <w:rsid w:val="005D5454"/>
    <w:rsid w:val="005D5781"/>
    <w:rsid w:val="005D6351"/>
    <w:rsid w:val="005D757B"/>
    <w:rsid w:val="005D78FC"/>
    <w:rsid w:val="005D7EDA"/>
    <w:rsid w:val="005E00C3"/>
    <w:rsid w:val="005E034B"/>
    <w:rsid w:val="005E15AE"/>
    <w:rsid w:val="005E1C01"/>
    <w:rsid w:val="005E24CC"/>
    <w:rsid w:val="005E2EB9"/>
    <w:rsid w:val="005E3FC0"/>
    <w:rsid w:val="005E41DE"/>
    <w:rsid w:val="005E5ACF"/>
    <w:rsid w:val="005E61F2"/>
    <w:rsid w:val="005E6AE7"/>
    <w:rsid w:val="005E70DF"/>
    <w:rsid w:val="005E792F"/>
    <w:rsid w:val="005E7C72"/>
    <w:rsid w:val="005F0E65"/>
    <w:rsid w:val="005F2026"/>
    <w:rsid w:val="005F34BB"/>
    <w:rsid w:val="005F4214"/>
    <w:rsid w:val="005F4804"/>
    <w:rsid w:val="005F4B57"/>
    <w:rsid w:val="005F4BD1"/>
    <w:rsid w:val="005F4E45"/>
    <w:rsid w:val="005F507B"/>
    <w:rsid w:val="005F5B6A"/>
    <w:rsid w:val="005F7355"/>
    <w:rsid w:val="005F74B0"/>
    <w:rsid w:val="005F7AFE"/>
    <w:rsid w:val="0060000C"/>
    <w:rsid w:val="00600DE8"/>
    <w:rsid w:val="0060152A"/>
    <w:rsid w:val="00601623"/>
    <w:rsid w:val="00601A63"/>
    <w:rsid w:val="00601E7F"/>
    <w:rsid w:val="006033FC"/>
    <w:rsid w:val="006042F1"/>
    <w:rsid w:val="00604392"/>
    <w:rsid w:val="00604415"/>
    <w:rsid w:val="00604C1A"/>
    <w:rsid w:val="0060512C"/>
    <w:rsid w:val="006056C6"/>
    <w:rsid w:val="0060586E"/>
    <w:rsid w:val="00605EB0"/>
    <w:rsid w:val="00606111"/>
    <w:rsid w:val="006062E9"/>
    <w:rsid w:val="00606B06"/>
    <w:rsid w:val="00607202"/>
    <w:rsid w:val="006074A1"/>
    <w:rsid w:val="0060780B"/>
    <w:rsid w:val="0060798C"/>
    <w:rsid w:val="00607E58"/>
    <w:rsid w:val="00610206"/>
    <w:rsid w:val="00610AF1"/>
    <w:rsid w:val="00610CC6"/>
    <w:rsid w:val="00611769"/>
    <w:rsid w:val="00611ABC"/>
    <w:rsid w:val="006122BA"/>
    <w:rsid w:val="0061254B"/>
    <w:rsid w:val="006126E9"/>
    <w:rsid w:val="00612C80"/>
    <w:rsid w:val="0061342A"/>
    <w:rsid w:val="00614261"/>
    <w:rsid w:val="00614394"/>
    <w:rsid w:val="00614788"/>
    <w:rsid w:val="00614DBE"/>
    <w:rsid w:val="00615B33"/>
    <w:rsid w:val="00616BBE"/>
    <w:rsid w:val="00616CC7"/>
    <w:rsid w:val="006170C8"/>
    <w:rsid w:val="00617871"/>
    <w:rsid w:val="00617B07"/>
    <w:rsid w:val="00617D57"/>
    <w:rsid w:val="00620A25"/>
    <w:rsid w:val="006218F0"/>
    <w:rsid w:val="00621DBA"/>
    <w:rsid w:val="006224BE"/>
    <w:rsid w:val="006228E0"/>
    <w:rsid w:val="0062311B"/>
    <w:rsid w:val="006236F3"/>
    <w:rsid w:val="00623CD1"/>
    <w:rsid w:val="00623E53"/>
    <w:rsid w:val="00624D2C"/>
    <w:rsid w:val="00624DC6"/>
    <w:rsid w:val="006257A0"/>
    <w:rsid w:val="0062638C"/>
    <w:rsid w:val="00626452"/>
    <w:rsid w:val="00627220"/>
    <w:rsid w:val="00627A1A"/>
    <w:rsid w:val="0063017E"/>
    <w:rsid w:val="00630A71"/>
    <w:rsid w:val="00630C2E"/>
    <w:rsid w:val="00631303"/>
    <w:rsid w:val="0063150A"/>
    <w:rsid w:val="00631520"/>
    <w:rsid w:val="0063214A"/>
    <w:rsid w:val="006336CB"/>
    <w:rsid w:val="00633B4B"/>
    <w:rsid w:val="00633DAB"/>
    <w:rsid w:val="00634093"/>
    <w:rsid w:val="00634367"/>
    <w:rsid w:val="00634530"/>
    <w:rsid w:val="006354F4"/>
    <w:rsid w:val="006366FB"/>
    <w:rsid w:val="00636775"/>
    <w:rsid w:val="00636F5D"/>
    <w:rsid w:val="006378BF"/>
    <w:rsid w:val="00637E43"/>
    <w:rsid w:val="00640269"/>
    <w:rsid w:val="00640BE4"/>
    <w:rsid w:val="00640D83"/>
    <w:rsid w:val="00641DBA"/>
    <w:rsid w:val="00641EF3"/>
    <w:rsid w:val="00641FC0"/>
    <w:rsid w:val="00641FCB"/>
    <w:rsid w:val="00643682"/>
    <w:rsid w:val="006439AD"/>
    <w:rsid w:val="00643D6B"/>
    <w:rsid w:val="00643DA8"/>
    <w:rsid w:val="00643E59"/>
    <w:rsid w:val="00644258"/>
    <w:rsid w:val="00644938"/>
    <w:rsid w:val="00645188"/>
    <w:rsid w:val="006451C1"/>
    <w:rsid w:val="0064572F"/>
    <w:rsid w:val="00645A59"/>
    <w:rsid w:val="00645DBE"/>
    <w:rsid w:val="00645F5F"/>
    <w:rsid w:val="00646DAF"/>
    <w:rsid w:val="006474F4"/>
    <w:rsid w:val="006476CA"/>
    <w:rsid w:val="00647D6A"/>
    <w:rsid w:val="00647E25"/>
    <w:rsid w:val="0065039A"/>
    <w:rsid w:val="0065040C"/>
    <w:rsid w:val="0065125C"/>
    <w:rsid w:val="00652123"/>
    <w:rsid w:val="006528DC"/>
    <w:rsid w:val="00653846"/>
    <w:rsid w:val="006545EB"/>
    <w:rsid w:val="006548EA"/>
    <w:rsid w:val="00654AB8"/>
    <w:rsid w:val="00654C01"/>
    <w:rsid w:val="00655808"/>
    <w:rsid w:val="00656A49"/>
    <w:rsid w:val="006574AE"/>
    <w:rsid w:val="00657566"/>
    <w:rsid w:val="00657DC2"/>
    <w:rsid w:val="00660102"/>
    <w:rsid w:val="00660322"/>
    <w:rsid w:val="0066087B"/>
    <w:rsid w:val="0066106E"/>
    <w:rsid w:val="00661471"/>
    <w:rsid w:val="00662214"/>
    <w:rsid w:val="00662B62"/>
    <w:rsid w:val="00662D5C"/>
    <w:rsid w:val="00663411"/>
    <w:rsid w:val="00663568"/>
    <w:rsid w:val="006642F6"/>
    <w:rsid w:val="0066456F"/>
    <w:rsid w:val="00664A09"/>
    <w:rsid w:val="00664A1F"/>
    <w:rsid w:val="0066678A"/>
    <w:rsid w:val="00670229"/>
    <w:rsid w:val="00670494"/>
    <w:rsid w:val="00671255"/>
    <w:rsid w:val="0067141B"/>
    <w:rsid w:val="00671B4E"/>
    <w:rsid w:val="00671B62"/>
    <w:rsid w:val="00672C94"/>
    <w:rsid w:val="00674191"/>
    <w:rsid w:val="00674463"/>
    <w:rsid w:val="0067490B"/>
    <w:rsid w:val="00674AB7"/>
    <w:rsid w:val="00674BDF"/>
    <w:rsid w:val="00674F79"/>
    <w:rsid w:val="00675A92"/>
    <w:rsid w:val="00675FCE"/>
    <w:rsid w:val="006760E9"/>
    <w:rsid w:val="00676EBD"/>
    <w:rsid w:val="00680483"/>
    <w:rsid w:val="006806FC"/>
    <w:rsid w:val="00681B92"/>
    <w:rsid w:val="00681D3D"/>
    <w:rsid w:val="00681EB4"/>
    <w:rsid w:val="00681EBB"/>
    <w:rsid w:val="00682064"/>
    <w:rsid w:val="006829A9"/>
    <w:rsid w:val="00682B8B"/>
    <w:rsid w:val="00682EB2"/>
    <w:rsid w:val="00683100"/>
    <w:rsid w:val="006848EC"/>
    <w:rsid w:val="00684A63"/>
    <w:rsid w:val="00685406"/>
    <w:rsid w:val="00685C85"/>
    <w:rsid w:val="00685D7B"/>
    <w:rsid w:val="0068661C"/>
    <w:rsid w:val="006866B4"/>
    <w:rsid w:val="006868DF"/>
    <w:rsid w:val="00686A5D"/>
    <w:rsid w:val="00686DCA"/>
    <w:rsid w:val="00687743"/>
    <w:rsid w:val="00687CFA"/>
    <w:rsid w:val="00690510"/>
    <w:rsid w:val="00691575"/>
    <w:rsid w:val="00691676"/>
    <w:rsid w:val="00691957"/>
    <w:rsid w:val="00691E20"/>
    <w:rsid w:val="00692260"/>
    <w:rsid w:val="006925DE"/>
    <w:rsid w:val="00692BAE"/>
    <w:rsid w:val="0069304B"/>
    <w:rsid w:val="00694360"/>
    <w:rsid w:val="006957F1"/>
    <w:rsid w:val="00696479"/>
    <w:rsid w:val="006966DA"/>
    <w:rsid w:val="00696A0B"/>
    <w:rsid w:val="0069712A"/>
    <w:rsid w:val="0069794C"/>
    <w:rsid w:val="00697CD3"/>
    <w:rsid w:val="006A02BC"/>
    <w:rsid w:val="006A0D85"/>
    <w:rsid w:val="006A0E22"/>
    <w:rsid w:val="006A0FC6"/>
    <w:rsid w:val="006A127C"/>
    <w:rsid w:val="006A365A"/>
    <w:rsid w:val="006A428C"/>
    <w:rsid w:val="006A493D"/>
    <w:rsid w:val="006A4A27"/>
    <w:rsid w:val="006A4BC7"/>
    <w:rsid w:val="006A588E"/>
    <w:rsid w:val="006A621E"/>
    <w:rsid w:val="006A6ED0"/>
    <w:rsid w:val="006A7112"/>
    <w:rsid w:val="006A7466"/>
    <w:rsid w:val="006A7498"/>
    <w:rsid w:val="006B0700"/>
    <w:rsid w:val="006B0939"/>
    <w:rsid w:val="006B0CA7"/>
    <w:rsid w:val="006B1964"/>
    <w:rsid w:val="006B1B33"/>
    <w:rsid w:val="006B20A6"/>
    <w:rsid w:val="006B30DF"/>
    <w:rsid w:val="006B328B"/>
    <w:rsid w:val="006B3ECB"/>
    <w:rsid w:val="006B49ED"/>
    <w:rsid w:val="006B4AB5"/>
    <w:rsid w:val="006B4C8D"/>
    <w:rsid w:val="006B4FAC"/>
    <w:rsid w:val="006B5712"/>
    <w:rsid w:val="006B58D9"/>
    <w:rsid w:val="006B5ABF"/>
    <w:rsid w:val="006B5B2B"/>
    <w:rsid w:val="006B644F"/>
    <w:rsid w:val="006B66B2"/>
    <w:rsid w:val="006B68F1"/>
    <w:rsid w:val="006B6C33"/>
    <w:rsid w:val="006B7069"/>
    <w:rsid w:val="006C012A"/>
    <w:rsid w:val="006C02C3"/>
    <w:rsid w:val="006C0B75"/>
    <w:rsid w:val="006C1658"/>
    <w:rsid w:val="006C26DF"/>
    <w:rsid w:val="006C2827"/>
    <w:rsid w:val="006C2A2C"/>
    <w:rsid w:val="006C33EC"/>
    <w:rsid w:val="006C3777"/>
    <w:rsid w:val="006C3941"/>
    <w:rsid w:val="006C3D73"/>
    <w:rsid w:val="006C4718"/>
    <w:rsid w:val="006C4E20"/>
    <w:rsid w:val="006C4EA5"/>
    <w:rsid w:val="006C4F5B"/>
    <w:rsid w:val="006C53BF"/>
    <w:rsid w:val="006C543A"/>
    <w:rsid w:val="006C5535"/>
    <w:rsid w:val="006C5B34"/>
    <w:rsid w:val="006C6BCA"/>
    <w:rsid w:val="006C708A"/>
    <w:rsid w:val="006C78D1"/>
    <w:rsid w:val="006C7C6E"/>
    <w:rsid w:val="006D03FF"/>
    <w:rsid w:val="006D0B6A"/>
    <w:rsid w:val="006D0D25"/>
    <w:rsid w:val="006D1346"/>
    <w:rsid w:val="006D1372"/>
    <w:rsid w:val="006D1494"/>
    <w:rsid w:val="006D26FA"/>
    <w:rsid w:val="006D2DF2"/>
    <w:rsid w:val="006D2E05"/>
    <w:rsid w:val="006D3557"/>
    <w:rsid w:val="006D35CB"/>
    <w:rsid w:val="006D4A01"/>
    <w:rsid w:val="006D4F03"/>
    <w:rsid w:val="006D5213"/>
    <w:rsid w:val="006D5514"/>
    <w:rsid w:val="006D604D"/>
    <w:rsid w:val="006D6B6A"/>
    <w:rsid w:val="006D6C66"/>
    <w:rsid w:val="006D6EA2"/>
    <w:rsid w:val="006D7D78"/>
    <w:rsid w:val="006E007C"/>
    <w:rsid w:val="006E018B"/>
    <w:rsid w:val="006E0A8C"/>
    <w:rsid w:val="006E2453"/>
    <w:rsid w:val="006E2671"/>
    <w:rsid w:val="006E275F"/>
    <w:rsid w:val="006E3954"/>
    <w:rsid w:val="006E4187"/>
    <w:rsid w:val="006E4A22"/>
    <w:rsid w:val="006E4AB7"/>
    <w:rsid w:val="006E4E42"/>
    <w:rsid w:val="006E5A72"/>
    <w:rsid w:val="006E64D3"/>
    <w:rsid w:val="006E651A"/>
    <w:rsid w:val="006E65FD"/>
    <w:rsid w:val="006E66EA"/>
    <w:rsid w:val="006E7100"/>
    <w:rsid w:val="006E7534"/>
    <w:rsid w:val="006E7568"/>
    <w:rsid w:val="006F032C"/>
    <w:rsid w:val="006F0964"/>
    <w:rsid w:val="006F1256"/>
    <w:rsid w:val="006F19AB"/>
    <w:rsid w:val="006F1FA8"/>
    <w:rsid w:val="006F2216"/>
    <w:rsid w:val="006F3C5F"/>
    <w:rsid w:val="006F3E79"/>
    <w:rsid w:val="006F40E4"/>
    <w:rsid w:val="006F59E4"/>
    <w:rsid w:val="006F5A56"/>
    <w:rsid w:val="006F6809"/>
    <w:rsid w:val="006F684E"/>
    <w:rsid w:val="007002E2"/>
    <w:rsid w:val="00700374"/>
    <w:rsid w:val="00700404"/>
    <w:rsid w:val="00700B4C"/>
    <w:rsid w:val="00700D1C"/>
    <w:rsid w:val="00700D2D"/>
    <w:rsid w:val="00700FD1"/>
    <w:rsid w:val="007020CD"/>
    <w:rsid w:val="00702473"/>
    <w:rsid w:val="00702F49"/>
    <w:rsid w:val="00703234"/>
    <w:rsid w:val="00703573"/>
    <w:rsid w:val="00703904"/>
    <w:rsid w:val="00703E46"/>
    <w:rsid w:val="00704021"/>
    <w:rsid w:val="00704252"/>
    <w:rsid w:val="00704E76"/>
    <w:rsid w:val="00704F0D"/>
    <w:rsid w:val="00710505"/>
    <w:rsid w:val="007112E5"/>
    <w:rsid w:val="007117D5"/>
    <w:rsid w:val="00711871"/>
    <w:rsid w:val="00712622"/>
    <w:rsid w:val="007127B2"/>
    <w:rsid w:val="00712F5E"/>
    <w:rsid w:val="00713314"/>
    <w:rsid w:val="00714459"/>
    <w:rsid w:val="00715FBB"/>
    <w:rsid w:val="007165B5"/>
    <w:rsid w:val="0071718A"/>
    <w:rsid w:val="007171A1"/>
    <w:rsid w:val="007175C2"/>
    <w:rsid w:val="00717A39"/>
    <w:rsid w:val="00717EA9"/>
    <w:rsid w:val="00720E8E"/>
    <w:rsid w:val="00721614"/>
    <w:rsid w:val="00721E37"/>
    <w:rsid w:val="007221E2"/>
    <w:rsid w:val="00722BCE"/>
    <w:rsid w:val="00722FBE"/>
    <w:rsid w:val="00723416"/>
    <w:rsid w:val="00723431"/>
    <w:rsid w:val="00723A53"/>
    <w:rsid w:val="00723AAA"/>
    <w:rsid w:val="00723B51"/>
    <w:rsid w:val="0072419F"/>
    <w:rsid w:val="007248E8"/>
    <w:rsid w:val="007259C2"/>
    <w:rsid w:val="0072637F"/>
    <w:rsid w:val="00727399"/>
    <w:rsid w:val="007275CF"/>
    <w:rsid w:val="00727B9E"/>
    <w:rsid w:val="007304FF"/>
    <w:rsid w:val="00731AD2"/>
    <w:rsid w:val="007322AB"/>
    <w:rsid w:val="007329D2"/>
    <w:rsid w:val="007329DC"/>
    <w:rsid w:val="00733214"/>
    <w:rsid w:val="00733514"/>
    <w:rsid w:val="007336A0"/>
    <w:rsid w:val="0073419D"/>
    <w:rsid w:val="00734F75"/>
    <w:rsid w:val="0073516D"/>
    <w:rsid w:val="007353A3"/>
    <w:rsid w:val="00736B55"/>
    <w:rsid w:val="00736F79"/>
    <w:rsid w:val="00737B89"/>
    <w:rsid w:val="0074136C"/>
    <w:rsid w:val="00741DFB"/>
    <w:rsid w:val="00742B8C"/>
    <w:rsid w:val="00743990"/>
    <w:rsid w:val="00743BCC"/>
    <w:rsid w:val="00743D5F"/>
    <w:rsid w:val="00743E08"/>
    <w:rsid w:val="00743FD7"/>
    <w:rsid w:val="00744117"/>
    <w:rsid w:val="007446C5"/>
    <w:rsid w:val="007454CD"/>
    <w:rsid w:val="00746485"/>
    <w:rsid w:val="007467A5"/>
    <w:rsid w:val="0074776E"/>
    <w:rsid w:val="00750474"/>
    <w:rsid w:val="0075091F"/>
    <w:rsid w:val="00751560"/>
    <w:rsid w:val="00751922"/>
    <w:rsid w:val="00752B4B"/>
    <w:rsid w:val="00752C78"/>
    <w:rsid w:val="00752E2F"/>
    <w:rsid w:val="00753654"/>
    <w:rsid w:val="0075388B"/>
    <w:rsid w:val="00753E16"/>
    <w:rsid w:val="00754128"/>
    <w:rsid w:val="00754957"/>
    <w:rsid w:val="00754AFA"/>
    <w:rsid w:val="00754EED"/>
    <w:rsid w:val="007554CE"/>
    <w:rsid w:val="0075558E"/>
    <w:rsid w:val="0075622A"/>
    <w:rsid w:val="007565F8"/>
    <w:rsid w:val="007573D3"/>
    <w:rsid w:val="0075794E"/>
    <w:rsid w:val="00760997"/>
    <w:rsid w:val="00760E03"/>
    <w:rsid w:val="00761FED"/>
    <w:rsid w:val="007620B6"/>
    <w:rsid w:val="00763014"/>
    <w:rsid w:val="0076330B"/>
    <w:rsid w:val="00764000"/>
    <w:rsid w:val="0076420E"/>
    <w:rsid w:val="00765AD4"/>
    <w:rsid w:val="0076633C"/>
    <w:rsid w:val="007664E3"/>
    <w:rsid w:val="007665F6"/>
    <w:rsid w:val="0076687C"/>
    <w:rsid w:val="0076691D"/>
    <w:rsid w:val="00766FCB"/>
    <w:rsid w:val="007673BE"/>
    <w:rsid w:val="007676C2"/>
    <w:rsid w:val="00767B57"/>
    <w:rsid w:val="00767DD1"/>
    <w:rsid w:val="007707C1"/>
    <w:rsid w:val="0077086A"/>
    <w:rsid w:val="00770B2C"/>
    <w:rsid w:val="00770DF6"/>
    <w:rsid w:val="00770EEE"/>
    <w:rsid w:val="007725BE"/>
    <w:rsid w:val="00772936"/>
    <w:rsid w:val="00773F82"/>
    <w:rsid w:val="00774314"/>
    <w:rsid w:val="007743A7"/>
    <w:rsid w:val="00774827"/>
    <w:rsid w:val="00774894"/>
    <w:rsid w:val="00774F22"/>
    <w:rsid w:val="00774FB4"/>
    <w:rsid w:val="0077507B"/>
    <w:rsid w:val="00776D18"/>
    <w:rsid w:val="00777E78"/>
    <w:rsid w:val="00781228"/>
    <w:rsid w:val="0078135A"/>
    <w:rsid w:val="007843AB"/>
    <w:rsid w:val="00784ADB"/>
    <w:rsid w:val="00784B81"/>
    <w:rsid w:val="007861CA"/>
    <w:rsid w:val="00786A4A"/>
    <w:rsid w:val="00787FF0"/>
    <w:rsid w:val="0079051A"/>
    <w:rsid w:val="007916A0"/>
    <w:rsid w:val="00791C95"/>
    <w:rsid w:val="00792739"/>
    <w:rsid w:val="0079491E"/>
    <w:rsid w:val="00794C46"/>
    <w:rsid w:val="00794DCB"/>
    <w:rsid w:val="00794F66"/>
    <w:rsid w:val="0079603C"/>
    <w:rsid w:val="0079620D"/>
    <w:rsid w:val="00796330"/>
    <w:rsid w:val="00796779"/>
    <w:rsid w:val="00797AA9"/>
    <w:rsid w:val="007A0062"/>
    <w:rsid w:val="007A20C1"/>
    <w:rsid w:val="007A27B4"/>
    <w:rsid w:val="007A2946"/>
    <w:rsid w:val="007A2CA9"/>
    <w:rsid w:val="007A2F2D"/>
    <w:rsid w:val="007A4287"/>
    <w:rsid w:val="007A42AA"/>
    <w:rsid w:val="007A5093"/>
    <w:rsid w:val="007A6571"/>
    <w:rsid w:val="007A67E8"/>
    <w:rsid w:val="007A76FF"/>
    <w:rsid w:val="007A7C4C"/>
    <w:rsid w:val="007A7F20"/>
    <w:rsid w:val="007B1374"/>
    <w:rsid w:val="007B1A4C"/>
    <w:rsid w:val="007B3635"/>
    <w:rsid w:val="007B3BDF"/>
    <w:rsid w:val="007B4A85"/>
    <w:rsid w:val="007B4ED2"/>
    <w:rsid w:val="007B5337"/>
    <w:rsid w:val="007B5549"/>
    <w:rsid w:val="007B652B"/>
    <w:rsid w:val="007B6BC5"/>
    <w:rsid w:val="007B7152"/>
    <w:rsid w:val="007C0F27"/>
    <w:rsid w:val="007C1C3C"/>
    <w:rsid w:val="007C1C77"/>
    <w:rsid w:val="007C1CA2"/>
    <w:rsid w:val="007C1F17"/>
    <w:rsid w:val="007C2431"/>
    <w:rsid w:val="007C2901"/>
    <w:rsid w:val="007C3C1B"/>
    <w:rsid w:val="007C3F49"/>
    <w:rsid w:val="007C40B5"/>
    <w:rsid w:val="007C459F"/>
    <w:rsid w:val="007C5A91"/>
    <w:rsid w:val="007C5DF2"/>
    <w:rsid w:val="007C6C2F"/>
    <w:rsid w:val="007C7423"/>
    <w:rsid w:val="007C785B"/>
    <w:rsid w:val="007C78E3"/>
    <w:rsid w:val="007C7DD5"/>
    <w:rsid w:val="007C7EBF"/>
    <w:rsid w:val="007D04CE"/>
    <w:rsid w:val="007D0AD3"/>
    <w:rsid w:val="007D1B40"/>
    <w:rsid w:val="007D1F44"/>
    <w:rsid w:val="007D288C"/>
    <w:rsid w:val="007D2F10"/>
    <w:rsid w:val="007D33AC"/>
    <w:rsid w:val="007D33BC"/>
    <w:rsid w:val="007D365E"/>
    <w:rsid w:val="007D6B4F"/>
    <w:rsid w:val="007D77DE"/>
    <w:rsid w:val="007E0183"/>
    <w:rsid w:val="007E01D2"/>
    <w:rsid w:val="007E0ACA"/>
    <w:rsid w:val="007E0B44"/>
    <w:rsid w:val="007E0BCF"/>
    <w:rsid w:val="007E0DC3"/>
    <w:rsid w:val="007E10A5"/>
    <w:rsid w:val="007E1256"/>
    <w:rsid w:val="007E191C"/>
    <w:rsid w:val="007E1936"/>
    <w:rsid w:val="007E1B06"/>
    <w:rsid w:val="007E206D"/>
    <w:rsid w:val="007E2B8D"/>
    <w:rsid w:val="007E33DE"/>
    <w:rsid w:val="007E3890"/>
    <w:rsid w:val="007E417B"/>
    <w:rsid w:val="007E4475"/>
    <w:rsid w:val="007E49F3"/>
    <w:rsid w:val="007E4D19"/>
    <w:rsid w:val="007E549C"/>
    <w:rsid w:val="007E5B60"/>
    <w:rsid w:val="007E5BE3"/>
    <w:rsid w:val="007E5BF6"/>
    <w:rsid w:val="007E7D66"/>
    <w:rsid w:val="007F0306"/>
    <w:rsid w:val="007F0A26"/>
    <w:rsid w:val="007F0F79"/>
    <w:rsid w:val="007F2337"/>
    <w:rsid w:val="007F2E8F"/>
    <w:rsid w:val="007F34DA"/>
    <w:rsid w:val="007F4721"/>
    <w:rsid w:val="007F4750"/>
    <w:rsid w:val="007F4E98"/>
    <w:rsid w:val="007F4F6E"/>
    <w:rsid w:val="007F52FB"/>
    <w:rsid w:val="007F5FF7"/>
    <w:rsid w:val="007F71CD"/>
    <w:rsid w:val="007F7D36"/>
    <w:rsid w:val="008003AA"/>
    <w:rsid w:val="00800789"/>
    <w:rsid w:val="00800E01"/>
    <w:rsid w:val="008014F2"/>
    <w:rsid w:val="008016DA"/>
    <w:rsid w:val="00801B77"/>
    <w:rsid w:val="008022F6"/>
    <w:rsid w:val="0080268B"/>
    <w:rsid w:val="00802712"/>
    <w:rsid w:val="00802725"/>
    <w:rsid w:val="00802E92"/>
    <w:rsid w:val="00803D2D"/>
    <w:rsid w:val="00804C6F"/>
    <w:rsid w:val="00804D03"/>
    <w:rsid w:val="00804D12"/>
    <w:rsid w:val="00805C62"/>
    <w:rsid w:val="00805F1B"/>
    <w:rsid w:val="00810201"/>
    <w:rsid w:val="00810211"/>
    <w:rsid w:val="00810456"/>
    <w:rsid w:val="0081101B"/>
    <w:rsid w:val="00811EFB"/>
    <w:rsid w:val="008122E2"/>
    <w:rsid w:val="00812CD1"/>
    <w:rsid w:val="00812F26"/>
    <w:rsid w:val="00813593"/>
    <w:rsid w:val="008135B4"/>
    <w:rsid w:val="00813A10"/>
    <w:rsid w:val="00813EC3"/>
    <w:rsid w:val="008143CD"/>
    <w:rsid w:val="008144C1"/>
    <w:rsid w:val="00814633"/>
    <w:rsid w:val="00815209"/>
    <w:rsid w:val="00816887"/>
    <w:rsid w:val="00816F33"/>
    <w:rsid w:val="0082009D"/>
    <w:rsid w:val="00820908"/>
    <w:rsid w:val="00820E63"/>
    <w:rsid w:val="00821151"/>
    <w:rsid w:val="008211A5"/>
    <w:rsid w:val="00821F2F"/>
    <w:rsid w:val="00822229"/>
    <w:rsid w:val="008222C1"/>
    <w:rsid w:val="00823AE5"/>
    <w:rsid w:val="00823B72"/>
    <w:rsid w:val="00823DF1"/>
    <w:rsid w:val="008240D4"/>
    <w:rsid w:val="0082413F"/>
    <w:rsid w:val="0082573F"/>
    <w:rsid w:val="008259BB"/>
    <w:rsid w:val="00826CEF"/>
    <w:rsid w:val="0082706A"/>
    <w:rsid w:val="00827470"/>
    <w:rsid w:val="008275AA"/>
    <w:rsid w:val="00830138"/>
    <w:rsid w:val="008303A3"/>
    <w:rsid w:val="0083064A"/>
    <w:rsid w:val="00830D47"/>
    <w:rsid w:val="00831ABB"/>
    <w:rsid w:val="00832507"/>
    <w:rsid w:val="00832957"/>
    <w:rsid w:val="0083338C"/>
    <w:rsid w:val="00833972"/>
    <w:rsid w:val="00834737"/>
    <w:rsid w:val="0083477D"/>
    <w:rsid w:val="00834F64"/>
    <w:rsid w:val="00835654"/>
    <w:rsid w:val="00835A36"/>
    <w:rsid w:val="00835B28"/>
    <w:rsid w:val="00836663"/>
    <w:rsid w:val="00836B80"/>
    <w:rsid w:val="00837688"/>
    <w:rsid w:val="0083785A"/>
    <w:rsid w:val="00840D53"/>
    <w:rsid w:val="00841C4F"/>
    <w:rsid w:val="0084270C"/>
    <w:rsid w:val="0084280A"/>
    <w:rsid w:val="00843390"/>
    <w:rsid w:val="00843688"/>
    <w:rsid w:val="00843ADC"/>
    <w:rsid w:val="00844049"/>
    <w:rsid w:val="008452AC"/>
    <w:rsid w:val="0084545F"/>
    <w:rsid w:val="008460C2"/>
    <w:rsid w:val="008461E7"/>
    <w:rsid w:val="008463C2"/>
    <w:rsid w:val="00847CFE"/>
    <w:rsid w:val="008502E6"/>
    <w:rsid w:val="00850789"/>
    <w:rsid w:val="00850A22"/>
    <w:rsid w:val="00850C79"/>
    <w:rsid w:val="00851088"/>
    <w:rsid w:val="0085120A"/>
    <w:rsid w:val="00852348"/>
    <w:rsid w:val="008537CC"/>
    <w:rsid w:val="0085407D"/>
    <w:rsid w:val="008544B8"/>
    <w:rsid w:val="00855190"/>
    <w:rsid w:val="008554C2"/>
    <w:rsid w:val="008555AA"/>
    <w:rsid w:val="00855647"/>
    <w:rsid w:val="00855741"/>
    <w:rsid w:val="00855AFE"/>
    <w:rsid w:val="00856345"/>
    <w:rsid w:val="008573F8"/>
    <w:rsid w:val="0085793F"/>
    <w:rsid w:val="00857A3A"/>
    <w:rsid w:val="00860556"/>
    <w:rsid w:val="00861CA7"/>
    <w:rsid w:val="00861FB5"/>
    <w:rsid w:val="00862B6C"/>
    <w:rsid w:val="00863B17"/>
    <w:rsid w:val="00864DAD"/>
    <w:rsid w:val="0086504D"/>
    <w:rsid w:val="00865117"/>
    <w:rsid w:val="008652E6"/>
    <w:rsid w:val="008655F4"/>
    <w:rsid w:val="00865AC0"/>
    <w:rsid w:val="008664B6"/>
    <w:rsid w:val="00866D30"/>
    <w:rsid w:val="00867296"/>
    <w:rsid w:val="00867D35"/>
    <w:rsid w:val="0087083E"/>
    <w:rsid w:val="00870D91"/>
    <w:rsid w:val="00871109"/>
    <w:rsid w:val="008719D7"/>
    <w:rsid w:val="00871D77"/>
    <w:rsid w:val="00871EB4"/>
    <w:rsid w:val="00872285"/>
    <w:rsid w:val="00872D84"/>
    <w:rsid w:val="008739DB"/>
    <w:rsid w:val="008743E1"/>
    <w:rsid w:val="0087468D"/>
    <w:rsid w:val="008750E7"/>
    <w:rsid w:val="00875CAB"/>
    <w:rsid w:val="00876CED"/>
    <w:rsid w:val="00880030"/>
    <w:rsid w:val="00882477"/>
    <w:rsid w:val="0088352B"/>
    <w:rsid w:val="00883629"/>
    <w:rsid w:val="00884D5B"/>
    <w:rsid w:val="008859FE"/>
    <w:rsid w:val="00885D93"/>
    <w:rsid w:val="00886423"/>
    <w:rsid w:val="00886536"/>
    <w:rsid w:val="008866E3"/>
    <w:rsid w:val="008867D7"/>
    <w:rsid w:val="0089075A"/>
    <w:rsid w:val="008917CD"/>
    <w:rsid w:val="00891B62"/>
    <w:rsid w:val="008924C7"/>
    <w:rsid w:val="008929F8"/>
    <w:rsid w:val="00893019"/>
    <w:rsid w:val="00893082"/>
    <w:rsid w:val="008936F8"/>
    <w:rsid w:val="0089391A"/>
    <w:rsid w:val="00893E8C"/>
    <w:rsid w:val="008943F0"/>
    <w:rsid w:val="00894F90"/>
    <w:rsid w:val="00895440"/>
    <w:rsid w:val="008961CC"/>
    <w:rsid w:val="00896312"/>
    <w:rsid w:val="00896BF1"/>
    <w:rsid w:val="00896C6F"/>
    <w:rsid w:val="00897C56"/>
    <w:rsid w:val="008A0BDF"/>
    <w:rsid w:val="008A1341"/>
    <w:rsid w:val="008A17B8"/>
    <w:rsid w:val="008A25EE"/>
    <w:rsid w:val="008A26BB"/>
    <w:rsid w:val="008A2CAB"/>
    <w:rsid w:val="008A3542"/>
    <w:rsid w:val="008A395E"/>
    <w:rsid w:val="008A3D65"/>
    <w:rsid w:val="008A55FB"/>
    <w:rsid w:val="008A5683"/>
    <w:rsid w:val="008A5BAB"/>
    <w:rsid w:val="008A61E8"/>
    <w:rsid w:val="008A6385"/>
    <w:rsid w:val="008A67F1"/>
    <w:rsid w:val="008A724F"/>
    <w:rsid w:val="008A7358"/>
    <w:rsid w:val="008A7AE7"/>
    <w:rsid w:val="008B045A"/>
    <w:rsid w:val="008B3C0C"/>
    <w:rsid w:val="008B3E23"/>
    <w:rsid w:val="008B456E"/>
    <w:rsid w:val="008B4E67"/>
    <w:rsid w:val="008B5EAF"/>
    <w:rsid w:val="008B65FA"/>
    <w:rsid w:val="008B6E19"/>
    <w:rsid w:val="008B7706"/>
    <w:rsid w:val="008B7A11"/>
    <w:rsid w:val="008C07DD"/>
    <w:rsid w:val="008C095B"/>
    <w:rsid w:val="008C0DD3"/>
    <w:rsid w:val="008C1B38"/>
    <w:rsid w:val="008C1DA7"/>
    <w:rsid w:val="008C2155"/>
    <w:rsid w:val="008C2779"/>
    <w:rsid w:val="008C30B5"/>
    <w:rsid w:val="008C3417"/>
    <w:rsid w:val="008C396C"/>
    <w:rsid w:val="008C5301"/>
    <w:rsid w:val="008C563C"/>
    <w:rsid w:val="008C5EBE"/>
    <w:rsid w:val="008C6B20"/>
    <w:rsid w:val="008C6C9A"/>
    <w:rsid w:val="008C7085"/>
    <w:rsid w:val="008C78B4"/>
    <w:rsid w:val="008D15C1"/>
    <w:rsid w:val="008D16C3"/>
    <w:rsid w:val="008D1744"/>
    <w:rsid w:val="008D268A"/>
    <w:rsid w:val="008D2FE0"/>
    <w:rsid w:val="008D348D"/>
    <w:rsid w:val="008D37E6"/>
    <w:rsid w:val="008D3E21"/>
    <w:rsid w:val="008D4518"/>
    <w:rsid w:val="008D4A06"/>
    <w:rsid w:val="008D4B04"/>
    <w:rsid w:val="008D4BDB"/>
    <w:rsid w:val="008D5356"/>
    <w:rsid w:val="008D5A93"/>
    <w:rsid w:val="008D6457"/>
    <w:rsid w:val="008D67C4"/>
    <w:rsid w:val="008D6B1C"/>
    <w:rsid w:val="008D6D68"/>
    <w:rsid w:val="008D6E26"/>
    <w:rsid w:val="008D6E76"/>
    <w:rsid w:val="008D7216"/>
    <w:rsid w:val="008D7F5B"/>
    <w:rsid w:val="008E0261"/>
    <w:rsid w:val="008E1364"/>
    <w:rsid w:val="008E2230"/>
    <w:rsid w:val="008E23DB"/>
    <w:rsid w:val="008E25C6"/>
    <w:rsid w:val="008E28C0"/>
    <w:rsid w:val="008E36BE"/>
    <w:rsid w:val="008E37E4"/>
    <w:rsid w:val="008E4538"/>
    <w:rsid w:val="008E4FEC"/>
    <w:rsid w:val="008E54AD"/>
    <w:rsid w:val="008E6343"/>
    <w:rsid w:val="008E6916"/>
    <w:rsid w:val="008E7145"/>
    <w:rsid w:val="008E7366"/>
    <w:rsid w:val="008E7E80"/>
    <w:rsid w:val="008F1E78"/>
    <w:rsid w:val="008F1FCD"/>
    <w:rsid w:val="008F23BD"/>
    <w:rsid w:val="008F252A"/>
    <w:rsid w:val="008F32D9"/>
    <w:rsid w:val="008F3DAF"/>
    <w:rsid w:val="008F4939"/>
    <w:rsid w:val="008F515D"/>
    <w:rsid w:val="008F582C"/>
    <w:rsid w:val="008F5CC1"/>
    <w:rsid w:val="008F5E1F"/>
    <w:rsid w:val="008F7813"/>
    <w:rsid w:val="00900471"/>
    <w:rsid w:val="009008BA"/>
    <w:rsid w:val="00900C64"/>
    <w:rsid w:val="00901511"/>
    <w:rsid w:val="00901ED8"/>
    <w:rsid w:val="00901F3A"/>
    <w:rsid w:val="0090208A"/>
    <w:rsid w:val="00903277"/>
    <w:rsid w:val="00903C2A"/>
    <w:rsid w:val="00903EB5"/>
    <w:rsid w:val="009040E4"/>
    <w:rsid w:val="00905009"/>
    <w:rsid w:val="0090554A"/>
    <w:rsid w:val="00905DFE"/>
    <w:rsid w:val="009062D0"/>
    <w:rsid w:val="00906441"/>
    <w:rsid w:val="00906D78"/>
    <w:rsid w:val="00906FA6"/>
    <w:rsid w:val="009117FF"/>
    <w:rsid w:val="00911C5C"/>
    <w:rsid w:val="00912EBF"/>
    <w:rsid w:val="00913005"/>
    <w:rsid w:val="00913C0F"/>
    <w:rsid w:val="00914434"/>
    <w:rsid w:val="009147DF"/>
    <w:rsid w:val="00914FC8"/>
    <w:rsid w:val="00915F01"/>
    <w:rsid w:val="00916084"/>
    <w:rsid w:val="00916DB1"/>
    <w:rsid w:val="00916DF1"/>
    <w:rsid w:val="00917542"/>
    <w:rsid w:val="00917617"/>
    <w:rsid w:val="00917714"/>
    <w:rsid w:val="009177A5"/>
    <w:rsid w:val="00917D0E"/>
    <w:rsid w:val="00920804"/>
    <w:rsid w:val="0092080A"/>
    <w:rsid w:val="00921365"/>
    <w:rsid w:val="00921716"/>
    <w:rsid w:val="00921B78"/>
    <w:rsid w:val="00922147"/>
    <w:rsid w:val="00922815"/>
    <w:rsid w:val="00922D08"/>
    <w:rsid w:val="00922D6E"/>
    <w:rsid w:val="00922DA3"/>
    <w:rsid w:val="00923008"/>
    <w:rsid w:val="0092389C"/>
    <w:rsid w:val="00924053"/>
    <w:rsid w:val="00924B4F"/>
    <w:rsid w:val="00925188"/>
    <w:rsid w:val="00925975"/>
    <w:rsid w:val="009300EF"/>
    <w:rsid w:val="009308A2"/>
    <w:rsid w:val="00930957"/>
    <w:rsid w:val="0093100E"/>
    <w:rsid w:val="00932A3B"/>
    <w:rsid w:val="00934212"/>
    <w:rsid w:val="00934615"/>
    <w:rsid w:val="00935228"/>
    <w:rsid w:val="009373D6"/>
    <w:rsid w:val="009400E2"/>
    <w:rsid w:val="00940AEA"/>
    <w:rsid w:val="00940CBE"/>
    <w:rsid w:val="00941411"/>
    <w:rsid w:val="00942E3A"/>
    <w:rsid w:val="00943150"/>
    <w:rsid w:val="009433BE"/>
    <w:rsid w:val="00943D03"/>
    <w:rsid w:val="009447E4"/>
    <w:rsid w:val="009448C5"/>
    <w:rsid w:val="00945F0F"/>
    <w:rsid w:val="0094657D"/>
    <w:rsid w:val="0094658F"/>
    <w:rsid w:val="00946AA5"/>
    <w:rsid w:val="00946BBA"/>
    <w:rsid w:val="00946EE0"/>
    <w:rsid w:val="009475B0"/>
    <w:rsid w:val="009506E1"/>
    <w:rsid w:val="00950DCB"/>
    <w:rsid w:val="00950ECE"/>
    <w:rsid w:val="009516DA"/>
    <w:rsid w:val="00951B48"/>
    <w:rsid w:val="009536A8"/>
    <w:rsid w:val="00953AA8"/>
    <w:rsid w:val="00953F92"/>
    <w:rsid w:val="009544FA"/>
    <w:rsid w:val="00954A47"/>
    <w:rsid w:val="009558EA"/>
    <w:rsid w:val="00957486"/>
    <w:rsid w:val="00957883"/>
    <w:rsid w:val="0095793E"/>
    <w:rsid w:val="00957BDC"/>
    <w:rsid w:val="00957CAE"/>
    <w:rsid w:val="00960116"/>
    <w:rsid w:val="00960A5A"/>
    <w:rsid w:val="00960CAF"/>
    <w:rsid w:val="0096170F"/>
    <w:rsid w:val="00961B04"/>
    <w:rsid w:val="00961B4D"/>
    <w:rsid w:val="0096220C"/>
    <w:rsid w:val="00962B1A"/>
    <w:rsid w:val="009641A1"/>
    <w:rsid w:val="009644C3"/>
    <w:rsid w:val="009650AD"/>
    <w:rsid w:val="00966CB2"/>
    <w:rsid w:val="00966EBB"/>
    <w:rsid w:val="009677B2"/>
    <w:rsid w:val="00967FBB"/>
    <w:rsid w:val="00970462"/>
    <w:rsid w:val="00970E22"/>
    <w:rsid w:val="00970EB2"/>
    <w:rsid w:val="00971381"/>
    <w:rsid w:val="00971586"/>
    <w:rsid w:val="00971939"/>
    <w:rsid w:val="009719B5"/>
    <w:rsid w:val="00971CE9"/>
    <w:rsid w:val="009735C3"/>
    <w:rsid w:val="009737F5"/>
    <w:rsid w:val="00973937"/>
    <w:rsid w:val="009743A3"/>
    <w:rsid w:val="009752FD"/>
    <w:rsid w:val="00976CE7"/>
    <w:rsid w:val="009778FD"/>
    <w:rsid w:val="00977BFD"/>
    <w:rsid w:val="00977FBB"/>
    <w:rsid w:val="00980168"/>
    <w:rsid w:val="00980230"/>
    <w:rsid w:val="0098027F"/>
    <w:rsid w:val="00981BC3"/>
    <w:rsid w:val="00982E60"/>
    <w:rsid w:val="00983238"/>
    <w:rsid w:val="00983962"/>
    <w:rsid w:val="00983AC1"/>
    <w:rsid w:val="00983C1D"/>
    <w:rsid w:val="00983D2F"/>
    <w:rsid w:val="0098448D"/>
    <w:rsid w:val="00985607"/>
    <w:rsid w:val="009857D4"/>
    <w:rsid w:val="00985903"/>
    <w:rsid w:val="00985C00"/>
    <w:rsid w:val="00985EBA"/>
    <w:rsid w:val="0098625F"/>
    <w:rsid w:val="00986439"/>
    <w:rsid w:val="00986696"/>
    <w:rsid w:val="009873CF"/>
    <w:rsid w:val="00987471"/>
    <w:rsid w:val="00990790"/>
    <w:rsid w:val="0099098C"/>
    <w:rsid w:val="00990F5A"/>
    <w:rsid w:val="00991327"/>
    <w:rsid w:val="009917FD"/>
    <w:rsid w:val="0099214A"/>
    <w:rsid w:val="00992C0C"/>
    <w:rsid w:val="009931F4"/>
    <w:rsid w:val="0099429F"/>
    <w:rsid w:val="00994A4D"/>
    <w:rsid w:val="00994BB9"/>
    <w:rsid w:val="00994D7E"/>
    <w:rsid w:val="00995206"/>
    <w:rsid w:val="009959EF"/>
    <w:rsid w:val="00995B81"/>
    <w:rsid w:val="00996668"/>
    <w:rsid w:val="00996BB8"/>
    <w:rsid w:val="00996E42"/>
    <w:rsid w:val="009972FA"/>
    <w:rsid w:val="009975CE"/>
    <w:rsid w:val="00997A1E"/>
    <w:rsid w:val="00997EF1"/>
    <w:rsid w:val="009A0236"/>
    <w:rsid w:val="009A05A0"/>
    <w:rsid w:val="009A142C"/>
    <w:rsid w:val="009A1436"/>
    <w:rsid w:val="009A1A27"/>
    <w:rsid w:val="009A21D8"/>
    <w:rsid w:val="009A37F3"/>
    <w:rsid w:val="009A3A2C"/>
    <w:rsid w:val="009A41BB"/>
    <w:rsid w:val="009A4B2C"/>
    <w:rsid w:val="009A4D4B"/>
    <w:rsid w:val="009A4E07"/>
    <w:rsid w:val="009A51AC"/>
    <w:rsid w:val="009A59CE"/>
    <w:rsid w:val="009A600B"/>
    <w:rsid w:val="009A67B9"/>
    <w:rsid w:val="009A6BC3"/>
    <w:rsid w:val="009A6C1B"/>
    <w:rsid w:val="009A7205"/>
    <w:rsid w:val="009B013E"/>
    <w:rsid w:val="009B0DBA"/>
    <w:rsid w:val="009B1CFA"/>
    <w:rsid w:val="009B23CB"/>
    <w:rsid w:val="009B27AA"/>
    <w:rsid w:val="009B2A1E"/>
    <w:rsid w:val="009B2BAD"/>
    <w:rsid w:val="009B3212"/>
    <w:rsid w:val="009B32CF"/>
    <w:rsid w:val="009B3E6A"/>
    <w:rsid w:val="009B3EBF"/>
    <w:rsid w:val="009B3F65"/>
    <w:rsid w:val="009B48D7"/>
    <w:rsid w:val="009B4AC7"/>
    <w:rsid w:val="009B4EED"/>
    <w:rsid w:val="009B5C38"/>
    <w:rsid w:val="009B6B95"/>
    <w:rsid w:val="009B6BF5"/>
    <w:rsid w:val="009C1154"/>
    <w:rsid w:val="009C1305"/>
    <w:rsid w:val="009C15A0"/>
    <w:rsid w:val="009C1D1E"/>
    <w:rsid w:val="009C2934"/>
    <w:rsid w:val="009C2B21"/>
    <w:rsid w:val="009C2FBB"/>
    <w:rsid w:val="009C4129"/>
    <w:rsid w:val="009C4169"/>
    <w:rsid w:val="009C4251"/>
    <w:rsid w:val="009C4855"/>
    <w:rsid w:val="009C48C5"/>
    <w:rsid w:val="009C4970"/>
    <w:rsid w:val="009C6F83"/>
    <w:rsid w:val="009C70FA"/>
    <w:rsid w:val="009C7167"/>
    <w:rsid w:val="009C739A"/>
    <w:rsid w:val="009C7E01"/>
    <w:rsid w:val="009D01DB"/>
    <w:rsid w:val="009D03D5"/>
    <w:rsid w:val="009D0F0C"/>
    <w:rsid w:val="009D1319"/>
    <w:rsid w:val="009D17A8"/>
    <w:rsid w:val="009D2303"/>
    <w:rsid w:val="009D4494"/>
    <w:rsid w:val="009D5163"/>
    <w:rsid w:val="009D529A"/>
    <w:rsid w:val="009D556A"/>
    <w:rsid w:val="009D5B30"/>
    <w:rsid w:val="009D5D3B"/>
    <w:rsid w:val="009D5EDD"/>
    <w:rsid w:val="009D631B"/>
    <w:rsid w:val="009D6C04"/>
    <w:rsid w:val="009D6D92"/>
    <w:rsid w:val="009D7020"/>
    <w:rsid w:val="009D7203"/>
    <w:rsid w:val="009E0487"/>
    <w:rsid w:val="009E17F0"/>
    <w:rsid w:val="009E1C4C"/>
    <w:rsid w:val="009E2541"/>
    <w:rsid w:val="009E2734"/>
    <w:rsid w:val="009E29BD"/>
    <w:rsid w:val="009E2A6E"/>
    <w:rsid w:val="009E3BD9"/>
    <w:rsid w:val="009E4C1E"/>
    <w:rsid w:val="009E5670"/>
    <w:rsid w:val="009E56AC"/>
    <w:rsid w:val="009E63A7"/>
    <w:rsid w:val="009E6864"/>
    <w:rsid w:val="009E6CDE"/>
    <w:rsid w:val="009F1385"/>
    <w:rsid w:val="009F154A"/>
    <w:rsid w:val="009F27E3"/>
    <w:rsid w:val="009F286A"/>
    <w:rsid w:val="009F310E"/>
    <w:rsid w:val="009F492E"/>
    <w:rsid w:val="009F4FB6"/>
    <w:rsid w:val="009F52C9"/>
    <w:rsid w:val="009F5AB0"/>
    <w:rsid w:val="009F5B70"/>
    <w:rsid w:val="009F5BD6"/>
    <w:rsid w:val="009F5C86"/>
    <w:rsid w:val="009F5F6C"/>
    <w:rsid w:val="009F6599"/>
    <w:rsid w:val="009F7182"/>
    <w:rsid w:val="009F721C"/>
    <w:rsid w:val="009F7379"/>
    <w:rsid w:val="009F7D41"/>
    <w:rsid w:val="00A0164E"/>
    <w:rsid w:val="00A01855"/>
    <w:rsid w:val="00A01B32"/>
    <w:rsid w:val="00A020D0"/>
    <w:rsid w:val="00A02660"/>
    <w:rsid w:val="00A02A2D"/>
    <w:rsid w:val="00A03166"/>
    <w:rsid w:val="00A03648"/>
    <w:rsid w:val="00A03760"/>
    <w:rsid w:val="00A03F84"/>
    <w:rsid w:val="00A04B08"/>
    <w:rsid w:val="00A058A7"/>
    <w:rsid w:val="00A06591"/>
    <w:rsid w:val="00A065A7"/>
    <w:rsid w:val="00A068C8"/>
    <w:rsid w:val="00A06BEC"/>
    <w:rsid w:val="00A074CD"/>
    <w:rsid w:val="00A1009D"/>
    <w:rsid w:val="00A10E6B"/>
    <w:rsid w:val="00A11A31"/>
    <w:rsid w:val="00A11DAE"/>
    <w:rsid w:val="00A11DF1"/>
    <w:rsid w:val="00A125EA"/>
    <w:rsid w:val="00A1297B"/>
    <w:rsid w:val="00A13293"/>
    <w:rsid w:val="00A13A7E"/>
    <w:rsid w:val="00A13E4F"/>
    <w:rsid w:val="00A145BB"/>
    <w:rsid w:val="00A1483D"/>
    <w:rsid w:val="00A149B5"/>
    <w:rsid w:val="00A14B3B"/>
    <w:rsid w:val="00A14C09"/>
    <w:rsid w:val="00A1632D"/>
    <w:rsid w:val="00A1637B"/>
    <w:rsid w:val="00A1662E"/>
    <w:rsid w:val="00A16D4D"/>
    <w:rsid w:val="00A173FB"/>
    <w:rsid w:val="00A17536"/>
    <w:rsid w:val="00A20659"/>
    <w:rsid w:val="00A206D0"/>
    <w:rsid w:val="00A20BF4"/>
    <w:rsid w:val="00A219CD"/>
    <w:rsid w:val="00A21CC1"/>
    <w:rsid w:val="00A21D3E"/>
    <w:rsid w:val="00A2387F"/>
    <w:rsid w:val="00A242BD"/>
    <w:rsid w:val="00A24586"/>
    <w:rsid w:val="00A24E61"/>
    <w:rsid w:val="00A24E6A"/>
    <w:rsid w:val="00A24F7D"/>
    <w:rsid w:val="00A2597D"/>
    <w:rsid w:val="00A25F65"/>
    <w:rsid w:val="00A27399"/>
    <w:rsid w:val="00A27808"/>
    <w:rsid w:val="00A27FE8"/>
    <w:rsid w:val="00A3096B"/>
    <w:rsid w:val="00A309EF"/>
    <w:rsid w:val="00A31630"/>
    <w:rsid w:val="00A3190C"/>
    <w:rsid w:val="00A3199F"/>
    <w:rsid w:val="00A331AA"/>
    <w:rsid w:val="00A33571"/>
    <w:rsid w:val="00A34413"/>
    <w:rsid w:val="00A344C1"/>
    <w:rsid w:val="00A34E96"/>
    <w:rsid w:val="00A35C0F"/>
    <w:rsid w:val="00A36491"/>
    <w:rsid w:val="00A3734B"/>
    <w:rsid w:val="00A37759"/>
    <w:rsid w:val="00A3784D"/>
    <w:rsid w:val="00A37BF6"/>
    <w:rsid w:val="00A410D0"/>
    <w:rsid w:val="00A41EF6"/>
    <w:rsid w:val="00A428BB"/>
    <w:rsid w:val="00A42B89"/>
    <w:rsid w:val="00A431E5"/>
    <w:rsid w:val="00A43F8E"/>
    <w:rsid w:val="00A44D1C"/>
    <w:rsid w:val="00A45EB8"/>
    <w:rsid w:val="00A46A53"/>
    <w:rsid w:val="00A46E26"/>
    <w:rsid w:val="00A47586"/>
    <w:rsid w:val="00A4780A"/>
    <w:rsid w:val="00A47A22"/>
    <w:rsid w:val="00A5152A"/>
    <w:rsid w:val="00A51700"/>
    <w:rsid w:val="00A51EE1"/>
    <w:rsid w:val="00A52A5F"/>
    <w:rsid w:val="00A52AC4"/>
    <w:rsid w:val="00A5328B"/>
    <w:rsid w:val="00A535F5"/>
    <w:rsid w:val="00A5453C"/>
    <w:rsid w:val="00A54AD0"/>
    <w:rsid w:val="00A54F49"/>
    <w:rsid w:val="00A552E7"/>
    <w:rsid w:val="00A55374"/>
    <w:rsid w:val="00A5545B"/>
    <w:rsid w:val="00A558FA"/>
    <w:rsid w:val="00A579D4"/>
    <w:rsid w:val="00A57E21"/>
    <w:rsid w:val="00A57EBA"/>
    <w:rsid w:val="00A607D5"/>
    <w:rsid w:val="00A60AE6"/>
    <w:rsid w:val="00A6128B"/>
    <w:rsid w:val="00A61337"/>
    <w:rsid w:val="00A62619"/>
    <w:rsid w:val="00A6287A"/>
    <w:rsid w:val="00A62BF2"/>
    <w:rsid w:val="00A63B9B"/>
    <w:rsid w:val="00A63CD2"/>
    <w:rsid w:val="00A63FCF"/>
    <w:rsid w:val="00A646AD"/>
    <w:rsid w:val="00A64ABA"/>
    <w:rsid w:val="00A64C35"/>
    <w:rsid w:val="00A655CB"/>
    <w:rsid w:val="00A65E6C"/>
    <w:rsid w:val="00A666D9"/>
    <w:rsid w:val="00A6681C"/>
    <w:rsid w:val="00A66A0E"/>
    <w:rsid w:val="00A679BE"/>
    <w:rsid w:val="00A67E74"/>
    <w:rsid w:val="00A70B57"/>
    <w:rsid w:val="00A70EAD"/>
    <w:rsid w:val="00A71237"/>
    <w:rsid w:val="00A7231B"/>
    <w:rsid w:val="00A72B93"/>
    <w:rsid w:val="00A730BB"/>
    <w:rsid w:val="00A738DF"/>
    <w:rsid w:val="00A73CAD"/>
    <w:rsid w:val="00A7478B"/>
    <w:rsid w:val="00A74C61"/>
    <w:rsid w:val="00A75AB9"/>
    <w:rsid w:val="00A76179"/>
    <w:rsid w:val="00A76A13"/>
    <w:rsid w:val="00A778B4"/>
    <w:rsid w:val="00A779C7"/>
    <w:rsid w:val="00A77C38"/>
    <w:rsid w:val="00A8022C"/>
    <w:rsid w:val="00A802B7"/>
    <w:rsid w:val="00A8062C"/>
    <w:rsid w:val="00A80EA3"/>
    <w:rsid w:val="00A817D0"/>
    <w:rsid w:val="00A81FFB"/>
    <w:rsid w:val="00A82128"/>
    <w:rsid w:val="00A8316F"/>
    <w:rsid w:val="00A83B12"/>
    <w:rsid w:val="00A83CB3"/>
    <w:rsid w:val="00A8483D"/>
    <w:rsid w:val="00A84E4E"/>
    <w:rsid w:val="00A84F66"/>
    <w:rsid w:val="00A85975"/>
    <w:rsid w:val="00A863AA"/>
    <w:rsid w:val="00A87911"/>
    <w:rsid w:val="00A87DB2"/>
    <w:rsid w:val="00A90E19"/>
    <w:rsid w:val="00A917BC"/>
    <w:rsid w:val="00A91918"/>
    <w:rsid w:val="00A91BCE"/>
    <w:rsid w:val="00A9263E"/>
    <w:rsid w:val="00A92932"/>
    <w:rsid w:val="00A9339B"/>
    <w:rsid w:val="00A939D8"/>
    <w:rsid w:val="00A93A9C"/>
    <w:rsid w:val="00A946AF"/>
    <w:rsid w:val="00A94C5A"/>
    <w:rsid w:val="00A954E9"/>
    <w:rsid w:val="00A9592F"/>
    <w:rsid w:val="00A95CF6"/>
    <w:rsid w:val="00A9686B"/>
    <w:rsid w:val="00AA0201"/>
    <w:rsid w:val="00AA10E6"/>
    <w:rsid w:val="00AA1319"/>
    <w:rsid w:val="00AA150F"/>
    <w:rsid w:val="00AA172A"/>
    <w:rsid w:val="00AA1AE6"/>
    <w:rsid w:val="00AA1CD7"/>
    <w:rsid w:val="00AA1F2B"/>
    <w:rsid w:val="00AA2BC8"/>
    <w:rsid w:val="00AA3416"/>
    <w:rsid w:val="00AA3693"/>
    <w:rsid w:val="00AA404E"/>
    <w:rsid w:val="00AA476A"/>
    <w:rsid w:val="00AA5189"/>
    <w:rsid w:val="00AA61BB"/>
    <w:rsid w:val="00AA64C8"/>
    <w:rsid w:val="00AA7077"/>
    <w:rsid w:val="00AA7E70"/>
    <w:rsid w:val="00AB0C3C"/>
    <w:rsid w:val="00AB1B30"/>
    <w:rsid w:val="00AB1CBA"/>
    <w:rsid w:val="00AB1CCB"/>
    <w:rsid w:val="00AB1F2F"/>
    <w:rsid w:val="00AB2175"/>
    <w:rsid w:val="00AB2239"/>
    <w:rsid w:val="00AB26F1"/>
    <w:rsid w:val="00AB27E5"/>
    <w:rsid w:val="00AB292C"/>
    <w:rsid w:val="00AB2BE1"/>
    <w:rsid w:val="00AB3280"/>
    <w:rsid w:val="00AB3AC1"/>
    <w:rsid w:val="00AB3BD4"/>
    <w:rsid w:val="00AB463C"/>
    <w:rsid w:val="00AB46B1"/>
    <w:rsid w:val="00AB4AEA"/>
    <w:rsid w:val="00AB4AEF"/>
    <w:rsid w:val="00AB4CE0"/>
    <w:rsid w:val="00AB7FD1"/>
    <w:rsid w:val="00AC0E7B"/>
    <w:rsid w:val="00AC186C"/>
    <w:rsid w:val="00AC1D4B"/>
    <w:rsid w:val="00AC2AD0"/>
    <w:rsid w:val="00AC2F6A"/>
    <w:rsid w:val="00AC336F"/>
    <w:rsid w:val="00AC3672"/>
    <w:rsid w:val="00AC3987"/>
    <w:rsid w:val="00AC4261"/>
    <w:rsid w:val="00AC4D90"/>
    <w:rsid w:val="00AC5B6E"/>
    <w:rsid w:val="00AC6CA9"/>
    <w:rsid w:val="00AC714A"/>
    <w:rsid w:val="00AC73DB"/>
    <w:rsid w:val="00AC7427"/>
    <w:rsid w:val="00AC7433"/>
    <w:rsid w:val="00AC751E"/>
    <w:rsid w:val="00AC7CDB"/>
    <w:rsid w:val="00AD01C6"/>
    <w:rsid w:val="00AD03BB"/>
    <w:rsid w:val="00AD0DA5"/>
    <w:rsid w:val="00AD1AC8"/>
    <w:rsid w:val="00AD22C2"/>
    <w:rsid w:val="00AD2982"/>
    <w:rsid w:val="00AD299F"/>
    <w:rsid w:val="00AD3FEA"/>
    <w:rsid w:val="00AD44B5"/>
    <w:rsid w:val="00AD45E2"/>
    <w:rsid w:val="00AD61CD"/>
    <w:rsid w:val="00AD6D7D"/>
    <w:rsid w:val="00AD7DD6"/>
    <w:rsid w:val="00AE012D"/>
    <w:rsid w:val="00AE0FBE"/>
    <w:rsid w:val="00AE189C"/>
    <w:rsid w:val="00AE298E"/>
    <w:rsid w:val="00AE2E10"/>
    <w:rsid w:val="00AE3FE0"/>
    <w:rsid w:val="00AE4C03"/>
    <w:rsid w:val="00AE5068"/>
    <w:rsid w:val="00AE5C0B"/>
    <w:rsid w:val="00AE669F"/>
    <w:rsid w:val="00AF0315"/>
    <w:rsid w:val="00AF1320"/>
    <w:rsid w:val="00AF18C4"/>
    <w:rsid w:val="00AF1A52"/>
    <w:rsid w:val="00AF1BE9"/>
    <w:rsid w:val="00AF27AA"/>
    <w:rsid w:val="00AF2AFC"/>
    <w:rsid w:val="00AF2E67"/>
    <w:rsid w:val="00AF3082"/>
    <w:rsid w:val="00AF35F7"/>
    <w:rsid w:val="00AF3BF8"/>
    <w:rsid w:val="00AF41F4"/>
    <w:rsid w:val="00AF42C0"/>
    <w:rsid w:val="00AF42DA"/>
    <w:rsid w:val="00AF4965"/>
    <w:rsid w:val="00AF5A0D"/>
    <w:rsid w:val="00AF6119"/>
    <w:rsid w:val="00AF751F"/>
    <w:rsid w:val="00B000E6"/>
    <w:rsid w:val="00B0059F"/>
    <w:rsid w:val="00B00F4A"/>
    <w:rsid w:val="00B02580"/>
    <w:rsid w:val="00B02FE6"/>
    <w:rsid w:val="00B04C51"/>
    <w:rsid w:val="00B058A1"/>
    <w:rsid w:val="00B06530"/>
    <w:rsid w:val="00B067EC"/>
    <w:rsid w:val="00B06D40"/>
    <w:rsid w:val="00B07B6D"/>
    <w:rsid w:val="00B10031"/>
    <w:rsid w:val="00B10257"/>
    <w:rsid w:val="00B1033A"/>
    <w:rsid w:val="00B1120B"/>
    <w:rsid w:val="00B11214"/>
    <w:rsid w:val="00B11731"/>
    <w:rsid w:val="00B11C19"/>
    <w:rsid w:val="00B1210E"/>
    <w:rsid w:val="00B12526"/>
    <w:rsid w:val="00B12948"/>
    <w:rsid w:val="00B12D6D"/>
    <w:rsid w:val="00B12DB3"/>
    <w:rsid w:val="00B1326B"/>
    <w:rsid w:val="00B136ED"/>
    <w:rsid w:val="00B139E5"/>
    <w:rsid w:val="00B14392"/>
    <w:rsid w:val="00B146C8"/>
    <w:rsid w:val="00B15BF9"/>
    <w:rsid w:val="00B15DBC"/>
    <w:rsid w:val="00B161E2"/>
    <w:rsid w:val="00B163C2"/>
    <w:rsid w:val="00B164BB"/>
    <w:rsid w:val="00B166DF"/>
    <w:rsid w:val="00B16F70"/>
    <w:rsid w:val="00B175DC"/>
    <w:rsid w:val="00B17B19"/>
    <w:rsid w:val="00B209A4"/>
    <w:rsid w:val="00B20A41"/>
    <w:rsid w:val="00B20E65"/>
    <w:rsid w:val="00B20FBD"/>
    <w:rsid w:val="00B21360"/>
    <w:rsid w:val="00B216E1"/>
    <w:rsid w:val="00B21AAE"/>
    <w:rsid w:val="00B21DF7"/>
    <w:rsid w:val="00B2206C"/>
    <w:rsid w:val="00B22194"/>
    <w:rsid w:val="00B228D3"/>
    <w:rsid w:val="00B23782"/>
    <w:rsid w:val="00B241D5"/>
    <w:rsid w:val="00B249A7"/>
    <w:rsid w:val="00B25695"/>
    <w:rsid w:val="00B25915"/>
    <w:rsid w:val="00B267BF"/>
    <w:rsid w:val="00B278C4"/>
    <w:rsid w:val="00B30245"/>
    <w:rsid w:val="00B308BC"/>
    <w:rsid w:val="00B30E9A"/>
    <w:rsid w:val="00B31321"/>
    <w:rsid w:val="00B3225F"/>
    <w:rsid w:val="00B340C5"/>
    <w:rsid w:val="00B3567D"/>
    <w:rsid w:val="00B35DA2"/>
    <w:rsid w:val="00B3625C"/>
    <w:rsid w:val="00B37764"/>
    <w:rsid w:val="00B402ED"/>
    <w:rsid w:val="00B40A06"/>
    <w:rsid w:val="00B4124F"/>
    <w:rsid w:val="00B414DD"/>
    <w:rsid w:val="00B421BD"/>
    <w:rsid w:val="00B425E8"/>
    <w:rsid w:val="00B428B8"/>
    <w:rsid w:val="00B4314E"/>
    <w:rsid w:val="00B4315B"/>
    <w:rsid w:val="00B43CA0"/>
    <w:rsid w:val="00B44558"/>
    <w:rsid w:val="00B445A4"/>
    <w:rsid w:val="00B4519A"/>
    <w:rsid w:val="00B45471"/>
    <w:rsid w:val="00B45AF0"/>
    <w:rsid w:val="00B45D2F"/>
    <w:rsid w:val="00B45E76"/>
    <w:rsid w:val="00B47F45"/>
    <w:rsid w:val="00B50BCC"/>
    <w:rsid w:val="00B50F1B"/>
    <w:rsid w:val="00B510DC"/>
    <w:rsid w:val="00B5255B"/>
    <w:rsid w:val="00B5266D"/>
    <w:rsid w:val="00B52E37"/>
    <w:rsid w:val="00B53CFA"/>
    <w:rsid w:val="00B55B5C"/>
    <w:rsid w:val="00B55B60"/>
    <w:rsid w:val="00B55D30"/>
    <w:rsid w:val="00B56D3A"/>
    <w:rsid w:val="00B57514"/>
    <w:rsid w:val="00B613A9"/>
    <w:rsid w:val="00B61F7E"/>
    <w:rsid w:val="00B625B5"/>
    <w:rsid w:val="00B637CB"/>
    <w:rsid w:val="00B637DD"/>
    <w:rsid w:val="00B64825"/>
    <w:rsid w:val="00B65613"/>
    <w:rsid w:val="00B65F44"/>
    <w:rsid w:val="00B66071"/>
    <w:rsid w:val="00B66182"/>
    <w:rsid w:val="00B66555"/>
    <w:rsid w:val="00B66DF6"/>
    <w:rsid w:val="00B67FC9"/>
    <w:rsid w:val="00B70AFF"/>
    <w:rsid w:val="00B724B1"/>
    <w:rsid w:val="00B7257A"/>
    <w:rsid w:val="00B727CF"/>
    <w:rsid w:val="00B73123"/>
    <w:rsid w:val="00B73E4D"/>
    <w:rsid w:val="00B73EA9"/>
    <w:rsid w:val="00B7416C"/>
    <w:rsid w:val="00B74562"/>
    <w:rsid w:val="00B746DE"/>
    <w:rsid w:val="00B7473B"/>
    <w:rsid w:val="00B74E5F"/>
    <w:rsid w:val="00B752C1"/>
    <w:rsid w:val="00B75BB9"/>
    <w:rsid w:val="00B75EC3"/>
    <w:rsid w:val="00B76B46"/>
    <w:rsid w:val="00B76E8B"/>
    <w:rsid w:val="00B77155"/>
    <w:rsid w:val="00B80476"/>
    <w:rsid w:val="00B8132B"/>
    <w:rsid w:val="00B815CD"/>
    <w:rsid w:val="00B819B5"/>
    <w:rsid w:val="00B81D48"/>
    <w:rsid w:val="00B81DDF"/>
    <w:rsid w:val="00B82C14"/>
    <w:rsid w:val="00B83062"/>
    <w:rsid w:val="00B8372E"/>
    <w:rsid w:val="00B840C5"/>
    <w:rsid w:val="00B858FC"/>
    <w:rsid w:val="00B859E9"/>
    <w:rsid w:val="00B85A17"/>
    <w:rsid w:val="00B85C02"/>
    <w:rsid w:val="00B85CAA"/>
    <w:rsid w:val="00B870BD"/>
    <w:rsid w:val="00B874A8"/>
    <w:rsid w:val="00B908A8"/>
    <w:rsid w:val="00B90FD9"/>
    <w:rsid w:val="00B92789"/>
    <w:rsid w:val="00B927C8"/>
    <w:rsid w:val="00B9290C"/>
    <w:rsid w:val="00B930E8"/>
    <w:rsid w:val="00B93AC0"/>
    <w:rsid w:val="00B94163"/>
    <w:rsid w:val="00B94292"/>
    <w:rsid w:val="00B94637"/>
    <w:rsid w:val="00B94C9D"/>
    <w:rsid w:val="00B950D8"/>
    <w:rsid w:val="00B95638"/>
    <w:rsid w:val="00B95D34"/>
    <w:rsid w:val="00B95F09"/>
    <w:rsid w:val="00B96C9E"/>
    <w:rsid w:val="00BA00A9"/>
    <w:rsid w:val="00BA094A"/>
    <w:rsid w:val="00BA0A43"/>
    <w:rsid w:val="00BA1424"/>
    <w:rsid w:val="00BA17D8"/>
    <w:rsid w:val="00BA18FF"/>
    <w:rsid w:val="00BA37B6"/>
    <w:rsid w:val="00BA425F"/>
    <w:rsid w:val="00BA4367"/>
    <w:rsid w:val="00BA5650"/>
    <w:rsid w:val="00BA5E14"/>
    <w:rsid w:val="00BA5E44"/>
    <w:rsid w:val="00BA74B7"/>
    <w:rsid w:val="00BA78BE"/>
    <w:rsid w:val="00BA7E91"/>
    <w:rsid w:val="00BB14EA"/>
    <w:rsid w:val="00BB2BB0"/>
    <w:rsid w:val="00BB3179"/>
    <w:rsid w:val="00BB372D"/>
    <w:rsid w:val="00BB3C30"/>
    <w:rsid w:val="00BB473D"/>
    <w:rsid w:val="00BB4955"/>
    <w:rsid w:val="00BB50C6"/>
    <w:rsid w:val="00BB5731"/>
    <w:rsid w:val="00BB58A6"/>
    <w:rsid w:val="00BB658B"/>
    <w:rsid w:val="00BB66AE"/>
    <w:rsid w:val="00BB68B1"/>
    <w:rsid w:val="00BB7445"/>
    <w:rsid w:val="00BB793C"/>
    <w:rsid w:val="00BB79A0"/>
    <w:rsid w:val="00BC297B"/>
    <w:rsid w:val="00BC31E1"/>
    <w:rsid w:val="00BC3516"/>
    <w:rsid w:val="00BC3523"/>
    <w:rsid w:val="00BC5544"/>
    <w:rsid w:val="00BC5E0D"/>
    <w:rsid w:val="00BC612A"/>
    <w:rsid w:val="00BC6567"/>
    <w:rsid w:val="00BC72A7"/>
    <w:rsid w:val="00BC733C"/>
    <w:rsid w:val="00BC7E0D"/>
    <w:rsid w:val="00BD072D"/>
    <w:rsid w:val="00BD104F"/>
    <w:rsid w:val="00BD139F"/>
    <w:rsid w:val="00BD1543"/>
    <w:rsid w:val="00BD2559"/>
    <w:rsid w:val="00BD26B4"/>
    <w:rsid w:val="00BD283A"/>
    <w:rsid w:val="00BD2902"/>
    <w:rsid w:val="00BD3025"/>
    <w:rsid w:val="00BD3FCF"/>
    <w:rsid w:val="00BD44E2"/>
    <w:rsid w:val="00BD5CE5"/>
    <w:rsid w:val="00BD5D94"/>
    <w:rsid w:val="00BD604F"/>
    <w:rsid w:val="00BD782F"/>
    <w:rsid w:val="00BD78F0"/>
    <w:rsid w:val="00BD799A"/>
    <w:rsid w:val="00BE0B9B"/>
    <w:rsid w:val="00BE17E5"/>
    <w:rsid w:val="00BE2320"/>
    <w:rsid w:val="00BE2A08"/>
    <w:rsid w:val="00BE4BC9"/>
    <w:rsid w:val="00BE611F"/>
    <w:rsid w:val="00BE62DD"/>
    <w:rsid w:val="00BE637A"/>
    <w:rsid w:val="00BE685E"/>
    <w:rsid w:val="00BE69BD"/>
    <w:rsid w:val="00BE7361"/>
    <w:rsid w:val="00BE76F1"/>
    <w:rsid w:val="00BE7E61"/>
    <w:rsid w:val="00BE7ECD"/>
    <w:rsid w:val="00BF0551"/>
    <w:rsid w:val="00BF0A9E"/>
    <w:rsid w:val="00BF17AA"/>
    <w:rsid w:val="00BF2219"/>
    <w:rsid w:val="00BF2473"/>
    <w:rsid w:val="00BF268D"/>
    <w:rsid w:val="00BF2892"/>
    <w:rsid w:val="00BF2E02"/>
    <w:rsid w:val="00BF30E2"/>
    <w:rsid w:val="00BF337B"/>
    <w:rsid w:val="00BF44C8"/>
    <w:rsid w:val="00BF4694"/>
    <w:rsid w:val="00BF4D07"/>
    <w:rsid w:val="00BF50E5"/>
    <w:rsid w:val="00BF5289"/>
    <w:rsid w:val="00BF5768"/>
    <w:rsid w:val="00BF6537"/>
    <w:rsid w:val="00BF6B51"/>
    <w:rsid w:val="00BF7246"/>
    <w:rsid w:val="00BF7258"/>
    <w:rsid w:val="00BF74A8"/>
    <w:rsid w:val="00BF7620"/>
    <w:rsid w:val="00BF7AB8"/>
    <w:rsid w:val="00C00F46"/>
    <w:rsid w:val="00C01C4D"/>
    <w:rsid w:val="00C01C83"/>
    <w:rsid w:val="00C02B33"/>
    <w:rsid w:val="00C036BC"/>
    <w:rsid w:val="00C03731"/>
    <w:rsid w:val="00C0395F"/>
    <w:rsid w:val="00C03E0B"/>
    <w:rsid w:val="00C05DBB"/>
    <w:rsid w:val="00C05E86"/>
    <w:rsid w:val="00C05EFD"/>
    <w:rsid w:val="00C0630A"/>
    <w:rsid w:val="00C06E3A"/>
    <w:rsid w:val="00C07AA3"/>
    <w:rsid w:val="00C07D62"/>
    <w:rsid w:val="00C10067"/>
    <w:rsid w:val="00C129C6"/>
    <w:rsid w:val="00C133F9"/>
    <w:rsid w:val="00C13B5E"/>
    <w:rsid w:val="00C14018"/>
    <w:rsid w:val="00C14183"/>
    <w:rsid w:val="00C144F0"/>
    <w:rsid w:val="00C14FA2"/>
    <w:rsid w:val="00C16267"/>
    <w:rsid w:val="00C1639A"/>
    <w:rsid w:val="00C1649F"/>
    <w:rsid w:val="00C169A3"/>
    <w:rsid w:val="00C1722A"/>
    <w:rsid w:val="00C17433"/>
    <w:rsid w:val="00C17A03"/>
    <w:rsid w:val="00C17B7F"/>
    <w:rsid w:val="00C20101"/>
    <w:rsid w:val="00C20273"/>
    <w:rsid w:val="00C20898"/>
    <w:rsid w:val="00C2100A"/>
    <w:rsid w:val="00C215BD"/>
    <w:rsid w:val="00C2180B"/>
    <w:rsid w:val="00C21FC7"/>
    <w:rsid w:val="00C2252B"/>
    <w:rsid w:val="00C23B34"/>
    <w:rsid w:val="00C24952"/>
    <w:rsid w:val="00C24F71"/>
    <w:rsid w:val="00C2522B"/>
    <w:rsid w:val="00C25A16"/>
    <w:rsid w:val="00C2721F"/>
    <w:rsid w:val="00C27521"/>
    <w:rsid w:val="00C278D7"/>
    <w:rsid w:val="00C3003F"/>
    <w:rsid w:val="00C300E3"/>
    <w:rsid w:val="00C30C99"/>
    <w:rsid w:val="00C31387"/>
    <w:rsid w:val="00C31760"/>
    <w:rsid w:val="00C31B69"/>
    <w:rsid w:val="00C31C2C"/>
    <w:rsid w:val="00C329B7"/>
    <w:rsid w:val="00C33E4C"/>
    <w:rsid w:val="00C34F1D"/>
    <w:rsid w:val="00C36476"/>
    <w:rsid w:val="00C36508"/>
    <w:rsid w:val="00C36D24"/>
    <w:rsid w:val="00C37A1B"/>
    <w:rsid w:val="00C40787"/>
    <w:rsid w:val="00C40EB1"/>
    <w:rsid w:val="00C41014"/>
    <w:rsid w:val="00C411CE"/>
    <w:rsid w:val="00C42086"/>
    <w:rsid w:val="00C43040"/>
    <w:rsid w:val="00C43133"/>
    <w:rsid w:val="00C431BE"/>
    <w:rsid w:val="00C431E5"/>
    <w:rsid w:val="00C4418C"/>
    <w:rsid w:val="00C453AE"/>
    <w:rsid w:val="00C454D8"/>
    <w:rsid w:val="00C45807"/>
    <w:rsid w:val="00C45F9F"/>
    <w:rsid w:val="00C45FE7"/>
    <w:rsid w:val="00C4613A"/>
    <w:rsid w:val="00C465E2"/>
    <w:rsid w:val="00C4670F"/>
    <w:rsid w:val="00C46751"/>
    <w:rsid w:val="00C46B70"/>
    <w:rsid w:val="00C46C9A"/>
    <w:rsid w:val="00C46E81"/>
    <w:rsid w:val="00C4717C"/>
    <w:rsid w:val="00C47439"/>
    <w:rsid w:val="00C477BD"/>
    <w:rsid w:val="00C47B71"/>
    <w:rsid w:val="00C509A1"/>
    <w:rsid w:val="00C50C70"/>
    <w:rsid w:val="00C50C7D"/>
    <w:rsid w:val="00C5182B"/>
    <w:rsid w:val="00C51882"/>
    <w:rsid w:val="00C51B34"/>
    <w:rsid w:val="00C52813"/>
    <w:rsid w:val="00C53189"/>
    <w:rsid w:val="00C53619"/>
    <w:rsid w:val="00C53D6E"/>
    <w:rsid w:val="00C540D7"/>
    <w:rsid w:val="00C54227"/>
    <w:rsid w:val="00C546A8"/>
    <w:rsid w:val="00C54D4B"/>
    <w:rsid w:val="00C54DA0"/>
    <w:rsid w:val="00C5534B"/>
    <w:rsid w:val="00C557EC"/>
    <w:rsid w:val="00C559F3"/>
    <w:rsid w:val="00C5618C"/>
    <w:rsid w:val="00C5660D"/>
    <w:rsid w:val="00C56713"/>
    <w:rsid w:val="00C57457"/>
    <w:rsid w:val="00C578F2"/>
    <w:rsid w:val="00C579FA"/>
    <w:rsid w:val="00C57F48"/>
    <w:rsid w:val="00C6152A"/>
    <w:rsid w:val="00C617CE"/>
    <w:rsid w:val="00C61D0C"/>
    <w:rsid w:val="00C61EF1"/>
    <w:rsid w:val="00C6229E"/>
    <w:rsid w:val="00C631E1"/>
    <w:rsid w:val="00C6352F"/>
    <w:rsid w:val="00C63FED"/>
    <w:rsid w:val="00C64F1E"/>
    <w:rsid w:val="00C65408"/>
    <w:rsid w:val="00C6591C"/>
    <w:rsid w:val="00C66422"/>
    <w:rsid w:val="00C66902"/>
    <w:rsid w:val="00C66D8E"/>
    <w:rsid w:val="00C670C3"/>
    <w:rsid w:val="00C67149"/>
    <w:rsid w:val="00C671DC"/>
    <w:rsid w:val="00C67A0E"/>
    <w:rsid w:val="00C70512"/>
    <w:rsid w:val="00C70633"/>
    <w:rsid w:val="00C70F62"/>
    <w:rsid w:val="00C7206A"/>
    <w:rsid w:val="00C72095"/>
    <w:rsid w:val="00C7332F"/>
    <w:rsid w:val="00C736BD"/>
    <w:rsid w:val="00C73990"/>
    <w:rsid w:val="00C74517"/>
    <w:rsid w:val="00C7458D"/>
    <w:rsid w:val="00C75502"/>
    <w:rsid w:val="00C762D9"/>
    <w:rsid w:val="00C763C4"/>
    <w:rsid w:val="00C76454"/>
    <w:rsid w:val="00C76C9F"/>
    <w:rsid w:val="00C76DDE"/>
    <w:rsid w:val="00C81023"/>
    <w:rsid w:val="00C81336"/>
    <w:rsid w:val="00C8199F"/>
    <w:rsid w:val="00C82312"/>
    <w:rsid w:val="00C8250D"/>
    <w:rsid w:val="00C82543"/>
    <w:rsid w:val="00C82579"/>
    <w:rsid w:val="00C827C3"/>
    <w:rsid w:val="00C82A98"/>
    <w:rsid w:val="00C82D31"/>
    <w:rsid w:val="00C83577"/>
    <w:rsid w:val="00C835F6"/>
    <w:rsid w:val="00C838D4"/>
    <w:rsid w:val="00C83A85"/>
    <w:rsid w:val="00C84BDD"/>
    <w:rsid w:val="00C8611C"/>
    <w:rsid w:val="00C86DCE"/>
    <w:rsid w:val="00C877F8"/>
    <w:rsid w:val="00C90839"/>
    <w:rsid w:val="00C90E46"/>
    <w:rsid w:val="00C912EC"/>
    <w:rsid w:val="00C91565"/>
    <w:rsid w:val="00C91F70"/>
    <w:rsid w:val="00C9247F"/>
    <w:rsid w:val="00C92C0A"/>
    <w:rsid w:val="00C931EE"/>
    <w:rsid w:val="00C9363B"/>
    <w:rsid w:val="00C9369B"/>
    <w:rsid w:val="00C94B15"/>
    <w:rsid w:val="00C95672"/>
    <w:rsid w:val="00C95A95"/>
    <w:rsid w:val="00C96D18"/>
    <w:rsid w:val="00C97C3D"/>
    <w:rsid w:val="00CA104D"/>
    <w:rsid w:val="00CA18F2"/>
    <w:rsid w:val="00CA1B84"/>
    <w:rsid w:val="00CA243A"/>
    <w:rsid w:val="00CA2934"/>
    <w:rsid w:val="00CA379B"/>
    <w:rsid w:val="00CA3D19"/>
    <w:rsid w:val="00CA5028"/>
    <w:rsid w:val="00CA5723"/>
    <w:rsid w:val="00CA5D94"/>
    <w:rsid w:val="00CA6623"/>
    <w:rsid w:val="00CA6AFF"/>
    <w:rsid w:val="00CA755E"/>
    <w:rsid w:val="00CA79B2"/>
    <w:rsid w:val="00CB0372"/>
    <w:rsid w:val="00CB08C1"/>
    <w:rsid w:val="00CB0B93"/>
    <w:rsid w:val="00CB1037"/>
    <w:rsid w:val="00CB14E4"/>
    <w:rsid w:val="00CB22B7"/>
    <w:rsid w:val="00CB2559"/>
    <w:rsid w:val="00CB3E9E"/>
    <w:rsid w:val="00CB41F2"/>
    <w:rsid w:val="00CB4226"/>
    <w:rsid w:val="00CB4834"/>
    <w:rsid w:val="00CB563E"/>
    <w:rsid w:val="00CB6031"/>
    <w:rsid w:val="00CB60AC"/>
    <w:rsid w:val="00CB6A63"/>
    <w:rsid w:val="00CB7407"/>
    <w:rsid w:val="00CB751D"/>
    <w:rsid w:val="00CB767A"/>
    <w:rsid w:val="00CB7E8A"/>
    <w:rsid w:val="00CC00BD"/>
    <w:rsid w:val="00CC05AF"/>
    <w:rsid w:val="00CC0D08"/>
    <w:rsid w:val="00CC0EBE"/>
    <w:rsid w:val="00CC1ABE"/>
    <w:rsid w:val="00CC2193"/>
    <w:rsid w:val="00CC2266"/>
    <w:rsid w:val="00CC381F"/>
    <w:rsid w:val="00CC3896"/>
    <w:rsid w:val="00CC42DF"/>
    <w:rsid w:val="00CC62E5"/>
    <w:rsid w:val="00CC70E0"/>
    <w:rsid w:val="00CC70F4"/>
    <w:rsid w:val="00CC73F5"/>
    <w:rsid w:val="00CC7AB7"/>
    <w:rsid w:val="00CD0136"/>
    <w:rsid w:val="00CD0455"/>
    <w:rsid w:val="00CD0928"/>
    <w:rsid w:val="00CD0BDC"/>
    <w:rsid w:val="00CD0BE7"/>
    <w:rsid w:val="00CD1162"/>
    <w:rsid w:val="00CD1E58"/>
    <w:rsid w:val="00CD30F1"/>
    <w:rsid w:val="00CD3496"/>
    <w:rsid w:val="00CD3942"/>
    <w:rsid w:val="00CD3DDD"/>
    <w:rsid w:val="00CD4517"/>
    <w:rsid w:val="00CD499A"/>
    <w:rsid w:val="00CD5047"/>
    <w:rsid w:val="00CD52F0"/>
    <w:rsid w:val="00CD581B"/>
    <w:rsid w:val="00CD58A1"/>
    <w:rsid w:val="00CD5AB3"/>
    <w:rsid w:val="00CD5CAC"/>
    <w:rsid w:val="00CD6B81"/>
    <w:rsid w:val="00CD6D76"/>
    <w:rsid w:val="00CD751E"/>
    <w:rsid w:val="00CD79DE"/>
    <w:rsid w:val="00CE1697"/>
    <w:rsid w:val="00CE1D5C"/>
    <w:rsid w:val="00CE2708"/>
    <w:rsid w:val="00CE2917"/>
    <w:rsid w:val="00CE2A2B"/>
    <w:rsid w:val="00CE331F"/>
    <w:rsid w:val="00CE37A3"/>
    <w:rsid w:val="00CE37D8"/>
    <w:rsid w:val="00CE3AB8"/>
    <w:rsid w:val="00CE3E3B"/>
    <w:rsid w:val="00CE562F"/>
    <w:rsid w:val="00CE582A"/>
    <w:rsid w:val="00CE5BBA"/>
    <w:rsid w:val="00CE5EA3"/>
    <w:rsid w:val="00CE65C5"/>
    <w:rsid w:val="00CE7E98"/>
    <w:rsid w:val="00CE7FF2"/>
    <w:rsid w:val="00CF0274"/>
    <w:rsid w:val="00CF02B5"/>
    <w:rsid w:val="00CF061E"/>
    <w:rsid w:val="00CF1094"/>
    <w:rsid w:val="00CF16DF"/>
    <w:rsid w:val="00CF1BCB"/>
    <w:rsid w:val="00CF1FDD"/>
    <w:rsid w:val="00CF307F"/>
    <w:rsid w:val="00CF31A4"/>
    <w:rsid w:val="00CF3631"/>
    <w:rsid w:val="00CF38F7"/>
    <w:rsid w:val="00CF3AE4"/>
    <w:rsid w:val="00CF3C2F"/>
    <w:rsid w:val="00CF4DB0"/>
    <w:rsid w:val="00CF4F27"/>
    <w:rsid w:val="00CF50BE"/>
    <w:rsid w:val="00CF6F99"/>
    <w:rsid w:val="00CF770B"/>
    <w:rsid w:val="00CF7D09"/>
    <w:rsid w:val="00D001C6"/>
    <w:rsid w:val="00D00FD4"/>
    <w:rsid w:val="00D010CE"/>
    <w:rsid w:val="00D012E3"/>
    <w:rsid w:val="00D016F4"/>
    <w:rsid w:val="00D03325"/>
    <w:rsid w:val="00D03A34"/>
    <w:rsid w:val="00D04CB9"/>
    <w:rsid w:val="00D0548E"/>
    <w:rsid w:val="00D056D0"/>
    <w:rsid w:val="00D05891"/>
    <w:rsid w:val="00D05B91"/>
    <w:rsid w:val="00D05F40"/>
    <w:rsid w:val="00D05F56"/>
    <w:rsid w:val="00D0639A"/>
    <w:rsid w:val="00D07EE3"/>
    <w:rsid w:val="00D07F17"/>
    <w:rsid w:val="00D1075A"/>
    <w:rsid w:val="00D10A38"/>
    <w:rsid w:val="00D10E75"/>
    <w:rsid w:val="00D11A2D"/>
    <w:rsid w:val="00D11ADF"/>
    <w:rsid w:val="00D12042"/>
    <w:rsid w:val="00D13569"/>
    <w:rsid w:val="00D143CB"/>
    <w:rsid w:val="00D14C22"/>
    <w:rsid w:val="00D14D60"/>
    <w:rsid w:val="00D1504D"/>
    <w:rsid w:val="00D15E7C"/>
    <w:rsid w:val="00D16B54"/>
    <w:rsid w:val="00D16EC3"/>
    <w:rsid w:val="00D17615"/>
    <w:rsid w:val="00D202A4"/>
    <w:rsid w:val="00D2036A"/>
    <w:rsid w:val="00D2131D"/>
    <w:rsid w:val="00D214D4"/>
    <w:rsid w:val="00D225FE"/>
    <w:rsid w:val="00D2274A"/>
    <w:rsid w:val="00D22DFD"/>
    <w:rsid w:val="00D23B63"/>
    <w:rsid w:val="00D23B99"/>
    <w:rsid w:val="00D23F2B"/>
    <w:rsid w:val="00D23FB5"/>
    <w:rsid w:val="00D24876"/>
    <w:rsid w:val="00D258FE"/>
    <w:rsid w:val="00D25B23"/>
    <w:rsid w:val="00D2643F"/>
    <w:rsid w:val="00D264C8"/>
    <w:rsid w:val="00D2665D"/>
    <w:rsid w:val="00D266CE"/>
    <w:rsid w:val="00D26B71"/>
    <w:rsid w:val="00D26BB1"/>
    <w:rsid w:val="00D2799A"/>
    <w:rsid w:val="00D27AF7"/>
    <w:rsid w:val="00D27B18"/>
    <w:rsid w:val="00D30512"/>
    <w:rsid w:val="00D31176"/>
    <w:rsid w:val="00D3136C"/>
    <w:rsid w:val="00D3196D"/>
    <w:rsid w:val="00D31AD4"/>
    <w:rsid w:val="00D31C4C"/>
    <w:rsid w:val="00D32D11"/>
    <w:rsid w:val="00D33365"/>
    <w:rsid w:val="00D3377E"/>
    <w:rsid w:val="00D33EDE"/>
    <w:rsid w:val="00D34A4A"/>
    <w:rsid w:val="00D35BB8"/>
    <w:rsid w:val="00D36A1A"/>
    <w:rsid w:val="00D404C5"/>
    <w:rsid w:val="00D40538"/>
    <w:rsid w:val="00D4055E"/>
    <w:rsid w:val="00D405DE"/>
    <w:rsid w:val="00D41204"/>
    <w:rsid w:val="00D42F5D"/>
    <w:rsid w:val="00D430A4"/>
    <w:rsid w:val="00D4430F"/>
    <w:rsid w:val="00D443DE"/>
    <w:rsid w:val="00D44825"/>
    <w:rsid w:val="00D45231"/>
    <w:rsid w:val="00D453D6"/>
    <w:rsid w:val="00D45E95"/>
    <w:rsid w:val="00D45F56"/>
    <w:rsid w:val="00D466E4"/>
    <w:rsid w:val="00D50146"/>
    <w:rsid w:val="00D50833"/>
    <w:rsid w:val="00D50A6A"/>
    <w:rsid w:val="00D50C50"/>
    <w:rsid w:val="00D5267C"/>
    <w:rsid w:val="00D534DA"/>
    <w:rsid w:val="00D53737"/>
    <w:rsid w:val="00D53AD3"/>
    <w:rsid w:val="00D53E1B"/>
    <w:rsid w:val="00D541BA"/>
    <w:rsid w:val="00D55137"/>
    <w:rsid w:val="00D552F0"/>
    <w:rsid w:val="00D5647E"/>
    <w:rsid w:val="00D56703"/>
    <w:rsid w:val="00D56AFB"/>
    <w:rsid w:val="00D57158"/>
    <w:rsid w:val="00D571A1"/>
    <w:rsid w:val="00D57A5E"/>
    <w:rsid w:val="00D57CF8"/>
    <w:rsid w:val="00D603A4"/>
    <w:rsid w:val="00D610E4"/>
    <w:rsid w:val="00D61182"/>
    <w:rsid w:val="00D61C4D"/>
    <w:rsid w:val="00D6213E"/>
    <w:rsid w:val="00D621EE"/>
    <w:rsid w:val="00D624F5"/>
    <w:rsid w:val="00D6266D"/>
    <w:rsid w:val="00D6268F"/>
    <w:rsid w:val="00D63499"/>
    <w:rsid w:val="00D63BB6"/>
    <w:rsid w:val="00D63FF1"/>
    <w:rsid w:val="00D6408E"/>
    <w:rsid w:val="00D646C0"/>
    <w:rsid w:val="00D652F9"/>
    <w:rsid w:val="00D659DC"/>
    <w:rsid w:val="00D65D77"/>
    <w:rsid w:val="00D65F1E"/>
    <w:rsid w:val="00D66EBB"/>
    <w:rsid w:val="00D67725"/>
    <w:rsid w:val="00D67E2D"/>
    <w:rsid w:val="00D71153"/>
    <w:rsid w:val="00D71596"/>
    <w:rsid w:val="00D71EA0"/>
    <w:rsid w:val="00D74A27"/>
    <w:rsid w:val="00D74BB6"/>
    <w:rsid w:val="00D75E92"/>
    <w:rsid w:val="00D76AF7"/>
    <w:rsid w:val="00D776E8"/>
    <w:rsid w:val="00D779E8"/>
    <w:rsid w:val="00D77EBB"/>
    <w:rsid w:val="00D80436"/>
    <w:rsid w:val="00D8048C"/>
    <w:rsid w:val="00D80AE1"/>
    <w:rsid w:val="00D80CF0"/>
    <w:rsid w:val="00D80D5A"/>
    <w:rsid w:val="00D811FB"/>
    <w:rsid w:val="00D81A24"/>
    <w:rsid w:val="00D8214A"/>
    <w:rsid w:val="00D834C9"/>
    <w:rsid w:val="00D852D2"/>
    <w:rsid w:val="00D85F75"/>
    <w:rsid w:val="00D86647"/>
    <w:rsid w:val="00D866FE"/>
    <w:rsid w:val="00D8712C"/>
    <w:rsid w:val="00D87428"/>
    <w:rsid w:val="00D875D5"/>
    <w:rsid w:val="00D877B8"/>
    <w:rsid w:val="00D878DE"/>
    <w:rsid w:val="00D87999"/>
    <w:rsid w:val="00D87A5E"/>
    <w:rsid w:val="00D87CC2"/>
    <w:rsid w:val="00D9006A"/>
    <w:rsid w:val="00D92470"/>
    <w:rsid w:val="00D92B84"/>
    <w:rsid w:val="00D93642"/>
    <w:rsid w:val="00D93DA4"/>
    <w:rsid w:val="00D9470B"/>
    <w:rsid w:val="00D94DDA"/>
    <w:rsid w:val="00D950F5"/>
    <w:rsid w:val="00D96254"/>
    <w:rsid w:val="00D96DB9"/>
    <w:rsid w:val="00D97051"/>
    <w:rsid w:val="00DA0686"/>
    <w:rsid w:val="00DA0C8E"/>
    <w:rsid w:val="00DA271F"/>
    <w:rsid w:val="00DA2F4A"/>
    <w:rsid w:val="00DA32D8"/>
    <w:rsid w:val="00DA3312"/>
    <w:rsid w:val="00DA336D"/>
    <w:rsid w:val="00DA3467"/>
    <w:rsid w:val="00DA4BF4"/>
    <w:rsid w:val="00DA53FF"/>
    <w:rsid w:val="00DA5B6D"/>
    <w:rsid w:val="00DA5E7A"/>
    <w:rsid w:val="00DA610D"/>
    <w:rsid w:val="00DA6429"/>
    <w:rsid w:val="00DA68E3"/>
    <w:rsid w:val="00DA6E6A"/>
    <w:rsid w:val="00DA704D"/>
    <w:rsid w:val="00DA74C8"/>
    <w:rsid w:val="00DB029D"/>
    <w:rsid w:val="00DB0425"/>
    <w:rsid w:val="00DB09F2"/>
    <w:rsid w:val="00DB0B12"/>
    <w:rsid w:val="00DB0F51"/>
    <w:rsid w:val="00DB2780"/>
    <w:rsid w:val="00DB3B49"/>
    <w:rsid w:val="00DB4354"/>
    <w:rsid w:val="00DB492F"/>
    <w:rsid w:val="00DB4B30"/>
    <w:rsid w:val="00DB4C0B"/>
    <w:rsid w:val="00DB4C76"/>
    <w:rsid w:val="00DB4E4B"/>
    <w:rsid w:val="00DB523F"/>
    <w:rsid w:val="00DB56A2"/>
    <w:rsid w:val="00DB5D24"/>
    <w:rsid w:val="00DB5D4D"/>
    <w:rsid w:val="00DB62BB"/>
    <w:rsid w:val="00DB66D4"/>
    <w:rsid w:val="00DB6FB4"/>
    <w:rsid w:val="00DB707B"/>
    <w:rsid w:val="00DB7B20"/>
    <w:rsid w:val="00DB7CA3"/>
    <w:rsid w:val="00DC0997"/>
    <w:rsid w:val="00DC0A51"/>
    <w:rsid w:val="00DC0E1D"/>
    <w:rsid w:val="00DC0E8E"/>
    <w:rsid w:val="00DC23D4"/>
    <w:rsid w:val="00DC2851"/>
    <w:rsid w:val="00DC317C"/>
    <w:rsid w:val="00DC3EEB"/>
    <w:rsid w:val="00DC4E73"/>
    <w:rsid w:val="00DC50BF"/>
    <w:rsid w:val="00DC670C"/>
    <w:rsid w:val="00DC712B"/>
    <w:rsid w:val="00DC7C98"/>
    <w:rsid w:val="00DD0966"/>
    <w:rsid w:val="00DD0E0E"/>
    <w:rsid w:val="00DD2715"/>
    <w:rsid w:val="00DD3004"/>
    <w:rsid w:val="00DD3097"/>
    <w:rsid w:val="00DD371F"/>
    <w:rsid w:val="00DD3CAD"/>
    <w:rsid w:val="00DD623F"/>
    <w:rsid w:val="00DD7B0A"/>
    <w:rsid w:val="00DD7FA5"/>
    <w:rsid w:val="00DE0036"/>
    <w:rsid w:val="00DE11FA"/>
    <w:rsid w:val="00DE1910"/>
    <w:rsid w:val="00DE1B29"/>
    <w:rsid w:val="00DE1F94"/>
    <w:rsid w:val="00DE2344"/>
    <w:rsid w:val="00DE266D"/>
    <w:rsid w:val="00DE283D"/>
    <w:rsid w:val="00DE296F"/>
    <w:rsid w:val="00DE2CE5"/>
    <w:rsid w:val="00DE2D1A"/>
    <w:rsid w:val="00DE3120"/>
    <w:rsid w:val="00DE33BB"/>
    <w:rsid w:val="00DE3467"/>
    <w:rsid w:val="00DE3608"/>
    <w:rsid w:val="00DE4359"/>
    <w:rsid w:val="00DE66B6"/>
    <w:rsid w:val="00DE674E"/>
    <w:rsid w:val="00DE6E93"/>
    <w:rsid w:val="00DE73C1"/>
    <w:rsid w:val="00DE77EF"/>
    <w:rsid w:val="00DE7C9F"/>
    <w:rsid w:val="00DF0D73"/>
    <w:rsid w:val="00DF0FC3"/>
    <w:rsid w:val="00DF1069"/>
    <w:rsid w:val="00DF121F"/>
    <w:rsid w:val="00DF144F"/>
    <w:rsid w:val="00DF170D"/>
    <w:rsid w:val="00DF1B9B"/>
    <w:rsid w:val="00DF1BAE"/>
    <w:rsid w:val="00DF1F60"/>
    <w:rsid w:val="00DF22E8"/>
    <w:rsid w:val="00DF2C40"/>
    <w:rsid w:val="00DF3479"/>
    <w:rsid w:val="00DF35EB"/>
    <w:rsid w:val="00DF3B59"/>
    <w:rsid w:val="00DF4FDE"/>
    <w:rsid w:val="00DF574F"/>
    <w:rsid w:val="00DF5B7F"/>
    <w:rsid w:val="00DF5D03"/>
    <w:rsid w:val="00DF6B67"/>
    <w:rsid w:val="00DF7202"/>
    <w:rsid w:val="00E008D8"/>
    <w:rsid w:val="00E00C3F"/>
    <w:rsid w:val="00E00C4F"/>
    <w:rsid w:val="00E01315"/>
    <w:rsid w:val="00E01503"/>
    <w:rsid w:val="00E01FBA"/>
    <w:rsid w:val="00E024C8"/>
    <w:rsid w:val="00E03C92"/>
    <w:rsid w:val="00E0471A"/>
    <w:rsid w:val="00E04E2F"/>
    <w:rsid w:val="00E05583"/>
    <w:rsid w:val="00E05615"/>
    <w:rsid w:val="00E0585A"/>
    <w:rsid w:val="00E05B61"/>
    <w:rsid w:val="00E060C4"/>
    <w:rsid w:val="00E06611"/>
    <w:rsid w:val="00E06B10"/>
    <w:rsid w:val="00E072DE"/>
    <w:rsid w:val="00E10D1E"/>
    <w:rsid w:val="00E10FAE"/>
    <w:rsid w:val="00E1214F"/>
    <w:rsid w:val="00E12980"/>
    <w:rsid w:val="00E12CC9"/>
    <w:rsid w:val="00E12CF3"/>
    <w:rsid w:val="00E13711"/>
    <w:rsid w:val="00E13F05"/>
    <w:rsid w:val="00E14743"/>
    <w:rsid w:val="00E14DE8"/>
    <w:rsid w:val="00E152F0"/>
    <w:rsid w:val="00E153F8"/>
    <w:rsid w:val="00E16AE5"/>
    <w:rsid w:val="00E170C8"/>
    <w:rsid w:val="00E171E3"/>
    <w:rsid w:val="00E177CD"/>
    <w:rsid w:val="00E177E2"/>
    <w:rsid w:val="00E20D87"/>
    <w:rsid w:val="00E21754"/>
    <w:rsid w:val="00E23315"/>
    <w:rsid w:val="00E23382"/>
    <w:rsid w:val="00E235B9"/>
    <w:rsid w:val="00E23734"/>
    <w:rsid w:val="00E23B46"/>
    <w:rsid w:val="00E23E82"/>
    <w:rsid w:val="00E24BDF"/>
    <w:rsid w:val="00E25574"/>
    <w:rsid w:val="00E2572C"/>
    <w:rsid w:val="00E2673C"/>
    <w:rsid w:val="00E26C62"/>
    <w:rsid w:val="00E271C8"/>
    <w:rsid w:val="00E31211"/>
    <w:rsid w:val="00E3148F"/>
    <w:rsid w:val="00E31496"/>
    <w:rsid w:val="00E31CB7"/>
    <w:rsid w:val="00E323B7"/>
    <w:rsid w:val="00E323F2"/>
    <w:rsid w:val="00E325D4"/>
    <w:rsid w:val="00E32C55"/>
    <w:rsid w:val="00E33088"/>
    <w:rsid w:val="00E335E4"/>
    <w:rsid w:val="00E33B71"/>
    <w:rsid w:val="00E357FB"/>
    <w:rsid w:val="00E363BD"/>
    <w:rsid w:val="00E36908"/>
    <w:rsid w:val="00E36AC9"/>
    <w:rsid w:val="00E36E21"/>
    <w:rsid w:val="00E36E79"/>
    <w:rsid w:val="00E37CDC"/>
    <w:rsid w:val="00E414B2"/>
    <w:rsid w:val="00E41E53"/>
    <w:rsid w:val="00E42D3B"/>
    <w:rsid w:val="00E43C45"/>
    <w:rsid w:val="00E43E08"/>
    <w:rsid w:val="00E44EFC"/>
    <w:rsid w:val="00E46060"/>
    <w:rsid w:val="00E460A0"/>
    <w:rsid w:val="00E47038"/>
    <w:rsid w:val="00E47F34"/>
    <w:rsid w:val="00E50AB6"/>
    <w:rsid w:val="00E51DBF"/>
    <w:rsid w:val="00E52110"/>
    <w:rsid w:val="00E5213B"/>
    <w:rsid w:val="00E52404"/>
    <w:rsid w:val="00E52438"/>
    <w:rsid w:val="00E52A5E"/>
    <w:rsid w:val="00E52B30"/>
    <w:rsid w:val="00E52E83"/>
    <w:rsid w:val="00E530E0"/>
    <w:rsid w:val="00E5350E"/>
    <w:rsid w:val="00E53D6E"/>
    <w:rsid w:val="00E5471C"/>
    <w:rsid w:val="00E54AE8"/>
    <w:rsid w:val="00E55192"/>
    <w:rsid w:val="00E564D3"/>
    <w:rsid w:val="00E567AE"/>
    <w:rsid w:val="00E56A7C"/>
    <w:rsid w:val="00E573E2"/>
    <w:rsid w:val="00E60994"/>
    <w:rsid w:val="00E622FB"/>
    <w:rsid w:val="00E633E0"/>
    <w:rsid w:val="00E642F4"/>
    <w:rsid w:val="00E64966"/>
    <w:rsid w:val="00E64DA1"/>
    <w:rsid w:val="00E65316"/>
    <w:rsid w:val="00E65329"/>
    <w:rsid w:val="00E672DB"/>
    <w:rsid w:val="00E6796A"/>
    <w:rsid w:val="00E70083"/>
    <w:rsid w:val="00E702B7"/>
    <w:rsid w:val="00E71184"/>
    <w:rsid w:val="00E71658"/>
    <w:rsid w:val="00E7169D"/>
    <w:rsid w:val="00E716A5"/>
    <w:rsid w:val="00E71A1A"/>
    <w:rsid w:val="00E71A83"/>
    <w:rsid w:val="00E71B3C"/>
    <w:rsid w:val="00E71D06"/>
    <w:rsid w:val="00E7366A"/>
    <w:rsid w:val="00E73767"/>
    <w:rsid w:val="00E73E85"/>
    <w:rsid w:val="00E748CC"/>
    <w:rsid w:val="00E74A7C"/>
    <w:rsid w:val="00E76095"/>
    <w:rsid w:val="00E8019B"/>
    <w:rsid w:val="00E80F7D"/>
    <w:rsid w:val="00E81B09"/>
    <w:rsid w:val="00E827BC"/>
    <w:rsid w:val="00E828EE"/>
    <w:rsid w:val="00E8387E"/>
    <w:rsid w:val="00E840D9"/>
    <w:rsid w:val="00E84460"/>
    <w:rsid w:val="00E85053"/>
    <w:rsid w:val="00E8580B"/>
    <w:rsid w:val="00E87508"/>
    <w:rsid w:val="00E875AC"/>
    <w:rsid w:val="00E87DAF"/>
    <w:rsid w:val="00E9036C"/>
    <w:rsid w:val="00E912C1"/>
    <w:rsid w:val="00E91BE5"/>
    <w:rsid w:val="00E921C4"/>
    <w:rsid w:val="00E92216"/>
    <w:rsid w:val="00E92A09"/>
    <w:rsid w:val="00E92F10"/>
    <w:rsid w:val="00E9403A"/>
    <w:rsid w:val="00E94239"/>
    <w:rsid w:val="00E94284"/>
    <w:rsid w:val="00E9449A"/>
    <w:rsid w:val="00E95B82"/>
    <w:rsid w:val="00E960C6"/>
    <w:rsid w:val="00E966FD"/>
    <w:rsid w:val="00E96D3A"/>
    <w:rsid w:val="00E978A5"/>
    <w:rsid w:val="00EA0306"/>
    <w:rsid w:val="00EA05A8"/>
    <w:rsid w:val="00EA0C81"/>
    <w:rsid w:val="00EA1658"/>
    <w:rsid w:val="00EA1A96"/>
    <w:rsid w:val="00EA1E6E"/>
    <w:rsid w:val="00EA1EE4"/>
    <w:rsid w:val="00EA20A7"/>
    <w:rsid w:val="00EA211E"/>
    <w:rsid w:val="00EA2140"/>
    <w:rsid w:val="00EA231C"/>
    <w:rsid w:val="00EA24F8"/>
    <w:rsid w:val="00EA3893"/>
    <w:rsid w:val="00EA60DB"/>
    <w:rsid w:val="00EA6A3F"/>
    <w:rsid w:val="00EA7504"/>
    <w:rsid w:val="00EA7685"/>
    <w:rsid w:val="00EA78B3"/>
    <w:rsid w:val="00EA7AAD"/>
    <w:rsid w:val="00EA7F4A"/>
    <w:rsid w:val="00EB084D"/>
    <w:rsid w:val="00EB1341"/>
    <w:rsid w:val="00EB27AD"/>
    <w:rsid w:val="00EB2AC9"/>
    <w:rsid w:val="00EB2CD2"/>
    <w:rsid w:val="00EB383C"/>
    <w:rsid w:val="00EB3BCF"/>
    <w:rsid w:val="00EB44FC"/>
    <w:rsid w:val="00EB48EE"/>
    <w:rsid w:val="00EB4B0D"/>
    <w:rsid w:val="00EB5502"/>
    <w:rsid w:val="00EB5762"/>
    <w:rsid w:val="00EB6A7D"/>
    <w:rsid w:val="00EB6F36"/>
    <w:rsid w:val="00EB7460"/>
    <w:rsid w:val="00EB7870"/>
    <w:rsid w:val="00EB7AD8"/>
    <w:rsid w:val="00EB7B78"/>
    <w:rsid w:val="00EC021E"/>
    <w:rsid w:val="00EC03B2"/>
    <w:rsid w:val="00EC05C8"/>
    <w:rsid w:val="00EC09E4"/>
    <w:rsid w:val="00EC0E75"/>
    <w:rsid w:val="00EC14E7"/>
    <w:rsid w:val="00EC20B6"/>
    <w:rsid w:val="00EC38A5"/>
    <w:rsid w:val="00EC3B82"/>
    <w:rsid w:val="00EC5176"/>
    <w:rsid w:val="00EC566E"/>
    <w:rsid w:val="00EC5713"/>
    <w:rsid w:val="00EC57EA"/>
    <w:rsid w:val="00EC57F3"/>
    <w:rsid w:val="00EC6E38"/>
    <w:rsid w:val="00EC6F8B"/>
    <w:rsid w:val="00ED02F7"/>
    <w:rsid w:val="00ED05D7"/>
    <w:rsid w:val="00ED0742"/>
    <w:rsid w:val="00ED0EB0"/>
    <w:rsid w:val="00ED1196"/>
    <w:rsid w:val="00ED309F"/>
    <w:rsid w:val="00ED38E0"/>
    <w:rsid w:val="00ED3F76"/>
    <w:rsid w:val="00ED4059"/>
    <w:rsid w:val="00ED42E7"/>
    <w:rsid w:val="00ED4968"/>
    <w:rsid w:val="00ED4A81"/>
    <w:rsid w:val="00ED4E32"/>
    <w:rsid w:val="00ED52AD"/>
    <w:rsid w:val="00ED57E7"/>
    <w:rsid w:val="00ED6A3C"/>
    <w:rsid w:val="00ED6DE2"/>
    <w:rsid w:val="00ED70A2"/>
    <w:rsid w:val="00EE09FA"/>
    <w:rsid w:val="00EE0B56"/>
    <w:rsid w:val="00EE0C04"/>
    <w:rsid w:val="00EE0D89"/>
    <w:rsid w:val="00EE12B9"/>
    <w:rsid w:val="00EE1762"/>
    <w:rsid w:val="00EE1AC1"/>
    <w:rsid w:val="00EE236E"/>
    <w:rsid w:val="00EE2CF1"/>
    <w:rsid w:val="00EE32C0"/>
    <w:rsid w:val="00EE3501"/>
    <w:rsid w:val="00EE39E9"/>
    <w:rsid w:val="00EE5D7B"/>
    <w:rsid w:val="00EE6EA0"/>
    <w:rsid w:val="00EE6F96"/>
    <w:rsid w:val="00EE7A0F"/>
    <w:rsid w:val="00EE7ADB"/>
    <w:rsid w:val="00EE7E2D"/>
    <w:rsid w:val="00EE7EAD"/>
    <w:rsid w:val="00EF094D"/>
    <w:rsid w:val="00EF09EA"/>
    <w:rsid w:val="00EF0BC3"/>
    <w:rsid w:val="00EF2017"/>
    <w:rsid w:val="00EF2192"/>
    <w:rsid w:val="00EF3D82"/>
    <w:rsid w:val="00EF4BD3"/>
    <w:rsid w:val="00EF4D4D"/>
    <w:rsid w:val="00EF4E03"/>
    <w:rsid w:val="00EF53E2"/>
    <w:rsid w:val="00EF5DCE"/>
    <w:rsid w:val="00EF5F3B"/>
    <w:rsid w:val="00EF7F21"/>
    <w:rsid w:val="00F0033C"/>
    <w:rsid w:val="00F0053A"/>
    <w:rsid w:val="00F00C40"/>
    <w:rsid w:val="00F010EB"/>
    <w:rsid w:val="00F01888"/>
    <w:rsid w:val="00F01CB6"/>
    <w:rsid w:val="00F01E2B"/>
    <w:rsid w:val="00F030E8"/>
    <w:rsid w:val="00F032D6"/>
    <w:rsid w:val="00F0336F"/>
    <w:rsid w:val="00F042A5"/>
    <w:rsid w:val="00F04458"/>
    <w:rsid w:val="00F044D3"/>
    <w:rsid w:val="00F04EE9"/>
    <w:rsid w:val="00F05EC1"/>
    <w:rsid w:val="00F07432"/>
    <w:rsid w:val="00F07E9A"/>
    <w:rsid w:val="00F102E6"/>
    <w:rsid w:val="00F103BF"/>
    <w:rsid w:val="00F10B2B"/>
    <w:rsid w:val="00F10C82"/>
    <w:rsid w:val="00F11419"/>
    <w:rsid w:val="00F1187F"/>
    <w:rsid w:val="00F11C38"/>
    <w:rsid w:val="00F11F98"/>
    <w:rsid w:val="00F122C7"/>
    <w:rsid w:val="00F1330B"/>
    <w:rsid w:val="00F135EE"/>
    <w:rsid w:val="00F13D9B"/>
    <w:rsid w:val="00F1454D"/>
    <w:rsid w:val="00F149AA"/>
    <w:rsid w:val="00F14DF4"/>
    <w:rsid w:val="00F15523"/>
    <w:rsid w:val="00F15868"/>
    <w:rsid w:val="00F175E0"/>
    <w:rsid w:val="00F17840"/>
    <w:rsid w:val="00F17CC7"/>
    <w:rsid w:val="00F17F22"/>
    <w:rsid w:val="00F20123"/>
    <w:rsid w:val="00F2067D"/>
    <w:rsid w:val="00F20DE7"/>
    <w:rsid w:val="00F210C0"/>
    <w:rsid w:val="00F21A5F"/>
    <w:rsid w:val="00F21E18"/>
    <w:rsid w:val="00F2244F"/>
    <w:rsid w:val="00F22798"/>
    <w:rsid w:val="00F23CC0"/>
    <w:rsid w:val="00F247CD"/>
    <w:rsid w:val="00F25188"/>
    <w:rsid w:val="00F25434"/>
    <w:rsid w:val="00F2644A"/>
    <w:rsid w:val="00F26944"/>
    <w:rsid w:val="00F26A5C"/>
    <w:rsid w:val="00F26E0F"/>
    <w:rsid w:val="00F27AA1"/>
    <w:rsid w:val="00F27D2B"/>
    <w:rsid w:val="00F30063"/>
    <w:rsid w:val="00F305BB"/>
    <w:rsid w:val="00F30755"/>
    <w:rsid w:val="00F30A76"/>
    <w:rsid w:val="00F30A9D"/>
    <w:rsid w:val="00F32056"/>
    <w:rsid w:val="00F32082"/>
    <w:rsid w:val="00F3299D"/>
    <w:rsid w:val="00F32D0D"/>
    <w:rsid w:val="00F32E44"/>
    <w:rsid w:val="00F34493"/>
    <w:rsid w:val="00F34862"/>
    <w:rsid w:val="00F34B9A"/>
    <w:rsid w:val="00F35209"/>
    <w:rsid w:val="00F358A3"/>
    <w:rsid w:val="00F362AD"/>
    <w:rsid w:val="00F3634B"/>
    <w:rsid w:val="00F4073C"/>
    <w:rsid w:val="00F41F06"/>
    <w:rsid w:val="00F4231A"/>
    <w:rsid w:val="00F439AF"/>
    <w:rsid w:val="00F44188"/>
    <w:rsid w:val="00F44F02"/>
    <w:rsid w:val="00F44F24"/>
    <w:rsid w:val="00F45B68"/>
    <w:rsid w:val="00F473EB"/>
    <w:rsid w:val="00F47535"/>
    <w:rsid w:val="00F47BA9"/>
    <w:rsid w:val="00F50133"/>
    <w:rsid w:val="00F506DF"/>
    <w:rsid w:val="00F51539"/>
    <w:rsid w:val="00F520BB"/>
    <w:rsid w:val="00F52699"/>
    <w:rsid w:val="00F52F3C"/>
    <w:rsid w:val="00F5333C"/>
    <w:rsid w:val="00F53B04"/>
    <w:rsid w:val="00F55174"/>
    <w:rsid w:val="00F55310"/>
    <w:rsid w:val="00F5567F"/>
    <w:rsid w:val="00F55BEA"/>
    <w:rsid w:val="00F56778"/>
    <w:rsid w:val="00F57077"/>
    <w:rsid w:val="00F578CF"/>
    <w:rsid w:val="00F57DC6"/>
    <w:rsid w:val="00F6148F"/>
    <w:rsid w:val="00F617F2"/>
    <w:rsid w:val="00F622F8"/>
    <w:rsid w:val="00F623C9"/>
    <w:rsid w:val="00F6291E"/>
    <w:rsid w:val="00F62B1D"/>
    <w:rsid w:val="00F62DA7"/>
    <w:rsid w:val="00F62E9E"/>
    <w:rsid w:val="00F63022"/>
    <w:rsid w:val="00F640BD"/>
    <w:rsid w:val="00F64571"/>
    <w:rsid w:val="00F645EE"/>
    <w:rsid w:val="00F6522D"/>
    <w:rsid w:val="00F65AE6"/>
    <w:rsid w:val="00F660AB"/>
    <w:rsid w:val="00F6649A"/>
    <w:rsid w:val="00F67485"/>
    <w:rsid w:val="00F677FF"/>
    <w:rsid w:val="00F67C3B"/>
    <w:rsid w:val="00F67F31"/>
    <w:rsid w:val="00F71C88"/>
    <w:rsid w:val="00F730C4"/>
    <w:rsid w:val="00F7375F"/>
    <w:rsid w:val="00F73C81"/>
    <w:rsid w:val="00F73DB7"/>
    <w:rsid w:val="00F7440A"/>
    <w:rsid w:val="00F75765"/>
    <w:rsid w:val="00F758E4"/>
    <w:rsid w:val="00F75A15"/>
    <w:rsid w:val="00F75AF5"/>
    <w:rsid w:val="00F76063"/>
    <w:rsid w:val="00F7770F"/>
    <w:rsid w:val="00F778EA"/>
    <w:rsid w:val="00F778EE"/>
    <w:rsid w:val="00F81DE3"/>
    <w:rsid w:val="00F834E8"/>
    <w:rsid w:val="00F8357F"/>
    <w:rsid w:val="00F83705"/>
    <w:rsid w:val="00F840E2"/>
    <w:rsid w:val="00F84BAD"/>
    <w:rsid w:val="00F85387"/>
    <w:rsid w:val="00F85EB1"/>
    <w:rsid w:val="00F86034"/>
    <w:rsid w:val="00F86D07"/>
    <w:rsid w:val="00F87A20"/>
    <w:rsid w:val="00F87B90"/>
    <w:rsid w:val="00F87D90"/>
    <w:rsid w:val="00F90FDD"/>
    <w:rsid w:val="00F910FB"/>
    <w:rsid w:val="00F912FE"/>
    <w:rsid w:val="00F913CB"/>
    <w:rsid w:val="00F91C85"/>
    <w:rsid w:val="00F91F0B"/>
    <w:rsid w:val="00F931FF"/>
    <w:rsid w:val="00F9394B"/>
    <w:rsid w:val="00F94B54"/>
    <w:rsid w:val="00F954B5"/>
    <w:rsid w:val="00F95F0B"/>
    <w:rsid w:val="00FA04B0"/>
    <w:rsid w:val="00FA0E83"/>
    <w:rsid w:val="00FA1408"/>
    <w:rsid w:val="00FA20B0"/>
    <w:rsid w:val="00FA3040"/>
    <w:rsid w:val="00FA3F0A"/>
    <w:rsid w:val="00FA44EE"/>
    <w:rsid w:val="00FA56E3"/>
    <w:rsid w:val="00FA64BB"/>
    <w:rsid w:val="00FA66D5"/>
    <w:rsid w:val="00FA6783"/>
    <w:rsid w:val="00FA732A"/>
    <w:rsid w:val="00FA73A5"/>
    <w:rsid w:val="00FA7F4A"/>
    <w:rsid w:val="00FB00BD"/>
    <w:rsid w:val="00FB0593"/>
    <w:rsid w:val="00FB084B"/>
    <w:rsid w:val="00FB088D"/>
    <w:rsid w:val="00FB119C"/>
    <w:rsid w:val="00FB2DDC"/>
    <w:rsid w:val="00FB33A3"/>
    <w:rsid w:val="00FB37FC"/>
    <w:rsid w:val="00FB388E"/>
    <w:rsid w:val="00FB3D53"/>
    <w:rsid w:val="00FB4162"/>
    <w:rsid w:val="00FB43BF"/>
    <w:rsid w:val="00FB46DF"/>
    <w:rsid w:val="00FB53ED"/>
    <w:rsid w:val="00FB611A"/>
    <w:rsid w:val="00FB6FD8"/>
    <w:rsid w:val="00FB7657"/>
    <w:rsid w:val="00FB7923"/>
    <w:rsid w:val="00FC01F1"/>
    <w:rsid w:val="00FC10C4"/>
    <w:rsid w:val="00FC124C"/>
    <w:rsid w:val="00FC134F"/>
    <w:rsid w:val="00FC2287"/>
    <w:rsid w:val="00FC3EC2"/>
    <w:rsid w:val="00FC4169"/>
    <w:rsid w:val="00FC49E3"/>
    <w:rsid w:val="00FC4C5C"/>
    <w:rsid w:val="00FC5AD8"/>
    <w:rsid w:val="00FC6120"/>
    <w:rsid w:val="00FC6324"/>
    <w:rsid w:val="00FC65AC"/>
    <w:rsid w:val="00FC701C"/>
    <w:rsid w:val="00FC799F"/>
    <w:rsid w:val="00FD0175"/>
    <w:rsid w:val="00FD07C1"/>
    <w:rsid w:val="00FD0D73"/>
    <w:rsid w:val="00FD19CB"/>
    <w:rsid w:val="00FD2324"/>
    <w:rsid w:val="00FD2D4A"/>
    <w:rsid w:val="00FD303E"/>
    <w:rsid w:val="00FD419F"/>
    <w:rsid w:val="00FD4222"/>
    <w:rsid w:val="00FD44B7"/>
    <w:rsid w:val="00FD471F"/>
    <w:rsid w:val="00FD4F92"/>
    <w:rsid w:val="00FD5264"/>
    <w:rsid w:val="00FD5377"/>
    <w:rsid w:val="00FD6699"/>
    <w:rsid w:val="00FD6D80"/>
    <w:rsid w:val="00FD71F3"/>
    <w:rsid w:val="00FE03C1"/>
    <w:rsid w:val="00FE09D7"/>
    <w:rsid w:val="00FE0E16"/>
    <w:rsid w:val="00FE0E82"/>
    <w:rsid w:val="00FE1C99"/>
    <w:rsid w:val="00FE2238"/>
    <w:rsid w:val="00FE23C2"/>
    <w:rsid w:val="00FE2457"/>
    <w:rsid w:val="00FE3423"/>
    <w:rsid w:val="00FE5A6D"/>
    <w:rsid w:val="00FE6403"/>
    <w:rsid w:val="00FE645D"/>
    <w:rsid w:val="00FE6A53"/>
    <w:rsid w:val="00FE6B5A"/>
    <w:rsid w:val="00FE6B70"/>
    <w:rsid w:val="00FE6B9D"/>
    <w:rsid w:val="00FE6E59"/>
    <w:rsid w:val="00FE7963"/>
    <w:rsid w:val="00FE7969"/>
    <w:rsid w:val="00FE7F3A"/>
    <w:rsid w:val="00FF00F1"/>
    <w:rsid w:val="00FF0902"/>
    <w:rsid w:val="00FF1601"/>
    <w:rsid w:val="00FF18E6"/>
    <w:rsid w:val="00FF296B"/>
    <w:rsid w:val="00FF29B0"/>
    <w:rsid w:val="00FF2D35"/>
    <w:rsid w:val="00FF3119"/>
    <w:rsid w:val="00FF3671"/>
    <w:rsid w:val="00FF4381"/>
    <w:rsid w:val="00FF43F5"/>
    <w:rsid w:val="00FF48AC"/>
    <w:rsid w:val="00FF4FF5"/>
    <w:rsid w:val="00FF5333"/>
    <w:rsid w:val="00FF5A5B"/>
    <w:rsid w:val="00FF6229"/>
    <w:rsid w:val="00FF7568"/>
    <w:rsid w:val="00FF7E3B"/>
    <w:rsid w:val="02EC55C2"/>
    <w:rsid w:val="0A0B9CB7"/>
    <w:rsid w:val="0B55C483"/>
    <w:rsid w:val="0E0BFA20"/>
    <w:rsid w:val="0EA40B45"/>
    <w:rsid w:val="172245DE"/>
    <w:rsid w:val="1728C621"/>
    <w:rsid w:val="1742AF69"/>
    <w:rsid w:val="17CA534C"/>
    <w:rsid w:val="1D334CC5"/>
    <w:rsid w:val="1FE474F9"/>
    <w:rsid w:val="213E07A1"/>
    <w:rsid w:val="226835AC"/>
    <w:rsid w:val="229D327A"/>
    <w:rsid w:val="23E7A089"/>
    <w:rsid w:val="24E62B6E"/>
    <w:rsid w:val="290384EF"/>
    <w:rsid w:val="29E2862E"/>
    <w:rsid w:val="2C0351EA"/>
    <w:rsid w:val="2C2B744C"/>
    <w:rsid w:val="2C367A6D"/>
    <w:rsid w:val="2EE1A9E9"/>
    <w:rsid w:val="2FA97EDF"/>
    <w:rsid w:val="328A2C17"/>
    <w:rsid w:val="348C95B0"/>
    <w:rsid w:val="3693878E"/>
    <w:rsid w:val="3D3BB606"/>
    <w:rsid w:val="41913AF3"/>
    <w:rsid w:val="4BF37E3D"/>
    <w:rsid w:val="4F073025"/>
    <w:rsid w:val="5427E0D8"/>
    <w:rsid w:val="56A86464"/>
    <w:rsid w:val="575F819A"/>
    <w:rsid w:val="59C7FAC5"/>
    <w:rsid w:val="5B7BD587"/>
    <w:rsid w:val="5D17A5E8"/>
    <w:rsid w:val="618F6490"/>
    <w:rsid w:val="62D90BEA"/>
    <w:rsid w:val="636DBF0F"/>
    <w:rsid w:val="67F773E6"/>
    <w:rsid w:val="690F2AE6"/>
    <w:rsid w:val="6AB533AC"/>
    <w:rsid w:val="6C656725"/>
    <w:rsid w:val="6E7989E6"/>
    <w:rsid w:val="700F35A4"/>
    <w:rsid w:val="71247530"/>
    <w:rsid w:val="7136641D"/>
    <w:rsid w:val="72767FF4"/>
    <w:rsid w:val="72DBD56B"/>
    <w:rsid w:val="7410A696"/>
    <w:rsid w:val="7527A0C0"/>
    <w:rsid w:val="75F70697"/>
    <w:rsid w:val="78369199"/>
    <w:rsid w:val="7C85BF5D"/>
    <w:rsid w:val="7D5AEACA"/>
    <w:rsid w:val="7EDD92CE"/>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9"/>
    <o:shapelayout v:ext="edit">
      <o:idmap v:ext="edit" data="1"/>
    </o:shapelayout>
  </w:shapeDefaults>
  <w:decimalSymbol w:val=","/>
  <w:listSeparator w:val=","/>
  <w14:docId w14:val="55050E06"/>
  <w15:chartTrackingRefBased/>
  <w15:docId w15:val="{A85CF228-3830-45F0-8C48-C88F91FF11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16C3"/>
    <w:pPr>
      <w:spacing w:after="180"/>
    </w:pPr>
    <w:rPr>
      <w:lang w:val="en-GB" w:eastAsia="en-US"/>
    </w:rPr>
  </w:style>
  <w:style w:type="paragraph" w:styleId="Heading1">
    <w:name w:val="heading 1"/>
    <w:aliases w:val="H1,h1,app heading 1,l1,Memo Heading 1,h11,h12,h13,h14,h15,h16,Heading 1_a,h17,h111,h121,h131,h141,h151,h161,h18,h112,h122,h132,h142,h152,h162,h19,h113,h123,h133,h143,h153,h163,NMP Heading 1,1. Heading"/>
    <w:next w:val="Normal"/>
    <w:link w:val="Heading1Char"/>
    <w:qFormat/>
    <w:rsid w:val="007E0DC3"/>
    <w:pPr>
      <w:keepNext/>
      <w:keepLines/>
      <w:numPr>
        <w:numId w:val="7"/>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7E0DC3"/>
    <w:pPr>
      <w:numPr>
        <w:ilvl w:val="1"/>
      </w:numPr>
      <w:pBdr>
        <w:top w:val="none" w:sz="0" w:space="0" w:color="auto"/>
      </w:pBdr>
      <w:tabs>
        <w:tab w:val="clear" w:pos="859"/>
        <w:tab w:val="num" w:pos="576"/>
      </w:tabs>
      <w:spacing w:before="180"/>
      <w:ind w:left="576"/>
      <w:outlineLvl w:val="1"/>
    </w:pPr>
    <w:rPr>
      <w:sz w:val="32"/>
    </w:rPr>
  </w:style>
  <w:style w:type="paragraph" w:styleId="Heading3">
    <w:name w:val="heading 3"/>
    <w:basedOn w:val="Heading2"/>
    <w:next w:val="Normal"/>
    <w:qFormat/>
    <w:rsid w:val="007E0DC3"/>
    <w:pPr>
      <w:numPr>
        <w:ilvl w:val="2"/>
      </w:numPr>
      <w:spacing w:before="120"/>
      <w:outlineLvl w:val="2"/>
    </w:pPr>
    <w:rPr>
      <w:sz w:val="28"/>
    </w:rPr>
  </w:style>
  <w:style w:type="paragraph" w:styleId="Heading4">
    <w:name w:val="heading 4"/>
    <w:basedOn w:val="Heading3"/>
    <w:next w:val="Normal"/>
    <w:qFormat/>
    <w:rsid w:val="007E0DC3"/>
    <w:pPr>
      <w:numPr>
        <w:ilvl w:val="3"/>
      </w:numPr>
      <w:outlineLvl w:val="3"/>
    </w:pPr>
    <w:rPr>
      <w:sz w:val="24"/>
    </w:rPr>
  </w:style>
  <w:style w:type="paragraph" w:styleId="Heading5">
    <w:name w:val="heading 5"/>
    <w:basedOn w:val="Heading4"/>
    <w:next w:val="Normal"/>
    <w:qFormat/>
    <w:rsid w:val="007E0DC3"/>
    <w:pPr>
      <w:numPr>
        <w:ilvl w:val="4"/>
      </w:numPr>
      <w:outlineLvl w:val="4"/>
    </w:pPr>
    <w:rPr>
      <w:sz w:val="22"/>
    </w:rPr>
  </w:style>
  <w:style w:type="paragraph" w:styleId="Heading6">
    <w:name w:val="heading 6"/>
    <w:basedOn w:val="H6"/>
    <w:next w:val="Normal"/>
    <w:qFormat/>
    <w:rsid w:val="007E0DC3"/>
    <w:pPr>
      <w:numPr>
        <w:ilvl w:val="5"/>
      </w:numPr>
      <w:outlineLvl w:val="5"/>
    </w:pPr>
  </w:style>
  <w:style w:type="paragraph" w:styleId="Heading7">
    <w:name w:val="heading 7"/>
    <w:basedOn w:val="H6"/>
    <w:next w:val="Normal"/>
    <w:qFormat/>
    <w:rsid w:val="007E0DC3"/>
    <w:pPr>
      <w:numPr>
        <w:ilvl w:val="6"/>
      </w:numPr>
      <w:outlineLvl w:val="6"/>
    </w:pPr>
  </w:style>
  <w:style w:type="paragraph" w:styleId="Heading8">
    <w:name w:val="heading 8"/>
    <w:basedOn w:val="Heading1"/>
    <w:next w:val="Normal"/>
    <w:qFormat/>
    <w:rsid w:val="007E0DC3"/>
    <w:pPr>
      <w:numPr>
        <w:ilvl w:val="7"/>
      </w:numPr>
      <w:outlineLvl w:val="7"/>
    </w:pPr>
  </w:style>
  <w:style w:type="paragraph" w:styleId="Heading9">
    <w:name w:val="heading 9"/>
    <w:aliases w:val="Figure Heading,FH"/>
    <w:basedOn w:val="Heading8"/>
    <w:next w:val="Normal"/>
    <w:qFormat/>
    <w:rsid w:val="007E0DC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E0DC3"/>
    <w:pPr>
      <w:widowControl w:val="0"/>
      <w:overflowPunct w:val="0"/>
      <w:autoSpaceDE w:val="0"/>
      <w:autoSpaceDN w:val="0"/>
      <w:adjustRightInd w:val="0"/>
      <w:textAlignment w:val="baseline"/>
    </w:pPr>
    <w:rPr>
      <w:rFonts w:ascii="Arial" w:hAnsi="Arial"/>
      <w:b/>
      <w:noProof/>
      <w:sz w:val="18"/>
      <w:lang w:val="en-GB" w:eastAsia="en-US"/>
    </w:rPr>
  </w:style>
  <w:style w:type="paragraph" w:styleId="Footer">
    <w:name w:val="footer"/>
    <w:basedOn w:val="Header"/>
    <w:rsid w:val="007E0DC3"/>
    <w:pPr>
      <w:jc w:val="center"/>
    </w:pPr>
    <w:rPr>
      <w:i/>
    </w:rPr>
  </w:style>
  <w:style w:type="paragraph" w:styleId="CommentText">
    <w:name w:val="annotation text"/>
    <w:basedOn w:val="Normal"/>
    <w:link w:val="CommentTextChar"/>
    <w:uiPriority w:val="99"/>
    <w:semiHidden/>
    <w:pPr>
      <w:tabs>
        <w:tab w:val="left" w:pos="1418"/>
        <w:tab w:val="left" w:pos="4678"/>
        <w:tab w:val="left" w:pos="5954"/>
        <w:tab w:val="left" w:pos="7088"/>
      </w:tabs>
      <w:spacing w:after="240"/>
      <w:jc w:val="both"/>
    </w:pPr>
    <w:rPr>
      <w:lang w:eastAsia="x-none"/>
    </w:rPr>
  </w:style>
  <w:style w:type="character" w:styleId="PageNumber">
    <w:name w:val="page number"/>
    <w:basedOn w:val="DefaultParagraphFont"/>
  </w:style>
  <w:style w:type="paragraph" w:customStyle="1" w:styleId="B10">
    <w:name w:val="B1"/>
    <w:basedOn w:val="List"/>
    <w:link w:val="B1Char"/>
    <w:qFormat/>
    <w:rsid w:val="007E0DC3"/>
    <w:pPr>
      <w:ind w:left="738" w:hanging="454"/>
    </w:pPr>
  </w:style>
  <w:style w:type="paragraph" w:customStyle="1" w:styleId="00BodyText">
    <w:name w:val="00 BodyText"/>
    <w:basedOn w:val="Normal"/>
    <w:pPr>
      <w:spacing w:after="220"/>
    </w:pPr>
    <w:rPr>
      <w:sz w:val="22"/>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styleId="BodyText">
    <w:name w:val="Body Text"/>
    <w:basedOn w:val="Normal"/>
    <w:rsid w:val="009C1D1E"/>
    <w:pPr>
      <w:spacing w:after="120"/>
    </w:pPr>
  </w:style>
  <w:style w:type="table" w:styleId="TableGrid">
    <w:name w:val="Table Grid"/>
    <w:aliases w:val="TableGrid"/>
    <w:basedOn w:val="TableNormal"/>
    <w:qFormat/>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qFormat/>
    <w:rsid w:val="00B0059F"/>
    <w:rPr>
      <w:b/>
      <w:bCs/>
    </w:rPr>
  </w:style>
  <w:style w:type="paragraph" w:styleId="FootnoteText">
    <w:name w:val="footnote text"/>
    <w:basedOn w:val="Normal"/>
    <w:semiHidden/>
    <w:rsid w:val="007E0DC3"/>
    <w:pPr>
      <w:keepLines/>
      <w:ind w:left="454" w:hanging="454"/>
    </w:pPr>
    <w:rPr>
      <w:sz w:val="16"/>
    </w:rPr>
  </w:style>
  <w:style w:type="character" w:styleId="FootnoteReference">
    <w:name w:val="footnote reference"/>
    <w:semiHidden/>
    <w:rsid w:val="007E0DC3"/>
    <w:rPr>
      <w:b/>
      <w:position w:val="6"/>
      <w:sz w:val="16"/>
    </w:rPr>
  </w:style>
  <w:style w:type="paragraph" w:customStyle="1" w:styleId="EX">
    <w:name w:val="EX"/>
    <w:basedOn w:val="Normal"/>
    <w:rsid w:val="007E0DC3"/>
    <w:pPr>
      <w:keepLines/>
      <w:ind w:left="1702" w:hanging="1418"/>
    </w:pPr>
  </w:style>
  <w:style w:type="paragraph" w:customStyle="1" w:styleId="CRCoverPage">
    <w:name w:val="CR Cover Page"/>
    <w:link w:val="CRCoverPageChar"/>
    <w:rsid w:val="00134CFA"/>
    <w:pPr>
      <w:spacing w:after="120"/>
    </w:pPr>
    <w:rPr>
      <w:rFonts w:ascii="Arial" w:hAnsi="Arial"/>
      <w:lang w:val="en-GB" w:eastAsia="en-US"/>
    </w:rPr>
  </w:style>
  <w:style w:type="paragraph" w:styleId="BlockText">
    <w:name w:val="Block Text"/>
    <w:basedOn w:val="Normal"/>
    <w:rsid w:val="009C1154"/>
    <w:pPr>
      <w:spacing w:after="120"/>
      <w:ind w:left="1440" w:right="1440"/>
    </w:pPr>
  </w:style>
  <w:style w:type="character" w:styleId="Hyperlink">
    <w:name w:val="Hyperlink"/>
    <w:rsid w:val="00134CFA"/>
    <w:rPr>
      <w:color w:val="0000FF"/>
      <w:u w:val="single"/>
    </w:rPr>
  </w:style>
  <w:style w:type="character" w:styleId="CommentReference">
    <w:name w:val="annotation reference"/>
    <w:uiPriority w:val="99"/>
    <w:semiHidden/>
    <w:rsid w:val="00134CFA"/>
    <w:rPr>
      <w:sz w:val="16"/>
    </w:rPr>
  </w:style>
  <w:style w:type="paragraph" w:styleId="List">
    <w:name w:val="List"/>
    <w:basedOn w:val="Normal"/>
    <w:rsid w:val="007E0DC3"/>
    <w:pPr>
      <w:ind w:left="568" w:hanging="284"/>
    </w:pPr>
  </w:style>
  <w:style w:type="paragraph" w:customStyle="1" w:styleId="B1">
    <w:name w:val="B1+"/>
    <w:basedOn w:val="B10"/>
    <w:rsid w:val="007E0DC3"/>
    <w:pPr>
      <w:numPr>
        <w:numId w:val="2"/>
      </w:numPr>
    </w:pPr>
  </w:style>
  <w:style w:type="paragraph" w:styleId="List2">
    <w:name w:val="List 2"/>
    <w:basedOn w:val="List"/>
    <w:rsid w:val="007E0DC3"/>
    <w:pPr>
      <w:ind w:left="851"/>
    </w:pPr>
  </w:style>
  <w:style w:type="paragraph" w:customStyle="1" w:styleId="B20">
    <w:name w:val="B2"/>
    <w:basedOn w:val="List2"/>
    <w:link w:val="B2Char"/>
    <w:rsid w:val="007E0DC3"/>
    <w:pPr>
      <w:ind w:left="1191" w:hanging="454"/>
    </w:pPr>
  </w:style>
  <w:style w:type="paragraph" w:customStyle="1" w:styleId="B2">
    <w:name w:val="B2+"/>
    <w:basedOn w:val="B20"/>
    <w:rsid w:val="007E0DC3"/>
    <w:pPr>
      <w:numPr>
        <w:numId w:val="3"/>
      </w:numPr>
    </w:pPr>
  </w:style>
  <w:style w:type="paragraph" w:styleId="List3">
    <w:name w:val="List 3"/>
    <w:basedOn w:val="List2"/>
    <w:rsid w:val="007E0DC3"/>
    <w:pPr>
      <w:ind w:left="1135"/>
    </w:pPr>
  </w:style>
  <w:style w:type="paragraph" w:customStyle="1" w:styleId="B30">
    <w:name w:val="B3"/>
    <w:basedOn w:val="List3"/>
    <w:rsid w:val="007E0DC3"/>
    <w:pPr>
      <w:ind w:left="1645" w:hanging="454"/>
    </w:pPr>
  </w:style>
  <w:style w:type="paragraph" w:customStyle="1" w:styleId="B3">
    <w:name w:val="B3+"/>
    <w:basedOn w:val="B30"/>
    <w:rsid w:val="007E0DC3"/>
    <w:pPr>
      <w:numPr>
        <w:numId w:val="4"/>
      </w:numPr>
      <w:tabs>
        <w:tab w:val="left" w:pos="1134"/>
      </w:tabs>
    </w:pPr>
  </w:style>
  <w:style w:type="paragraph" w:styleId="List4">
    <w:name w:val="List 4"/>
    <w:basedOn w:val="List3"/>
    <w:rsid w:val="007E0DC3"/>
    <w:pPr>
      <w:ind w:left="1418"/>
    </w:pPr>
  </w:style>
  <w:style w:type="paragraph" w:customStyle="1" w:styleId="B4">
    <w:name w:val="B4"/>
    <w:basedOn w:val="List4"/>
    <w:rsid w:val="007E0DC3"/>
    <w:pPr>
      <w:ind w:left="2098" w:hanging="454"/>
    </w:pPr>
  </w:style>
  <w:style w:type="paragraph" w:styleId="List5">
    <w:name w:val="List 5"/>
    <w:basedOn w:val="List4"/>
    <w:rsid w:val="007E0DC3"/>
    <w:pPr>
      <w:ind w:left="1702"/>
    </w:pPr>
  </w:style>
  <w:style w:type="paragraph" w:customStyle="1" w:styleId="B5">
    <w:name w:val="B5"/>
    <w:basedOn w:val="List5"/>
    <w:rsid w:val="007E0DC3"/>
    <w:pPr>
      <w:ind w:left="2552" w:hanging="454"/>
    </w:pPr>
  </w:style>
  <w:style w:type="paragraph" w:customStyle="1" w:styleId="BL">
    <w:name w:val="BL"/>
    <w:basedOn w:val="Normal"/>
    <w:rsid w:val="007E0DC3"/>
    <w:pPr>
      <w:numPr>
        <w:numId w:val="5"/>
      </w:numPr>
      <w:tabs>
        <w:tab w:val="left" w:pos="851"/>
      </w:tabs>
    </w:pPr>
  </w:style>
  <w:style w:type="paragraph" w:customStyle="1" w:styleId="BN">
    <w:name w:val="BN"/>
    <w:basedOn w:val="Normal"/>
    <w:rsid w:val="007E0DC3"/>
    <w:pPr>
      <w:numPr>
        <w:numId w:val="6"/>
      </w:numPr>
    </w:pPr>
  </w:style>
  <w:style w:type="paragraph" w:customStyle="1" w:styleId="NO">
    <w:name w:val="NO"/>
    <w:basedOn w:val="Normal"/>
    <w:link w:val="NOChar"/>
    <w:qFormat/>
    <w:rsid w:val="007E0DC3"/>
    <w:pPr>
      <w:keepLines/>
      <w:ind w:left="1135" w:hanging="851"/>
    </w:pPr>
  </w:style>
  <w:style w:type="paragraph" w:customStyle="1" w:styleId="EditorsNote">
    <w:name w:val="Editor's Note"/>
    <w:basedOn w:val="NO"/>
    <w:rsid w:val="007E0DC3"/>
    <w:rPr>
      <w:color w:val="FF0000"/>
    </w:rPr>
  </w:style>
  <w:style w:type="paragraph" w:customStyle="1" w:styleId="EQ">
    <w:name w:val="EQ"/>
    <w:basedOn w:val="Normal"/>
    <w:next w:val="Normal"/>
    <w:link w:val="EQChar"/>
    <w:qFormat/>
    <w:rsid w:val="007E0DC3"/>
    <w:pPr>
      <w:keepLines/>
      <w:tabs>
        <w:tab w:val="center" w:pos="4536"/>
        <w:tab w:val="right" w:pos="9072"/>
      </w:tabs>
    </w:pPr>
    <w:rPr>
      <w:noProof/>
    </w:rPr>
  </w:style>
  <w:style w:type="paragraph" w:customStyle="1" w:styleId="EW">
    <w:name w:val="EW"/>
    <w:basedOn w:val="EX"/>
    <w:rsid w:val="007E0DC3"/>
    <w:pPr>
      <w:spacing w:after="0"/>
    </w:pPr>
  </w:style>
  <w:style w:type="paragraph" w:customStyle="1" w:styleId="FP">
    <w:name w:val="FP"/>
    <w:basedOn w:val="Normal"/>
    <w:rsid w:val="007E0DC3"/>
    <w:pPr>
      <w:spacing w:after="0"/>
    </w:pPr>
  </w:style>
  <w:style w:type="paragraph" w:customStyle="1" w:styleId="H6">
    <w:name w:val="H6"/>
    <w:basedOn w:val="Heading5"/>
    <w:next w:val="Normal"/>
    <w:rsid w:val="007E0DC3"/>
    <w:pPr>
      <w:ind w:left="1985" w:hanging="1985"/>
      <w:outlineLvl w:val="9"/>
    </w:pPr>
    <w:rPr>
      <w:sz w:val="20"/>
    </w:rPr>
  </w:style>
  <w:style w:type="paragraph" w:styleId="Index1">
    <w:name w:val="index 1"/>
    <w:basedOn w:val="Normal"/>
    <w:rsid w:val="007E0DC3"/>
    <w:pPr>
      <w:keepLines/>
    </w:pPr>
  </w:style>
  <w:style w:type="paragraph" w:styleId="Index2">
    <w:name w:val="index 2"/>
    <w:basedOn w:val="Index1"/>
    <w:rsid w:val="007E0DC3"/>
    <w:pPr>
      <w:ind w:left="284"/>
    </w:pPr>
  </w:style>
  <w:style w:type="paragraph" w:customStyle="1" w:styleId="LD">
    <w:name w:val="LD"/>
    <w:rsid w:val="007E0DC3"/>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styleId="ListBullet">
    <w:name w:val="List Bullet"/>
    <w:basedOn w:val="List"/>
    <w:rsid w:val="007E0DC3"/>
  </w:style>
  <w:style w:type="paragraph" w:styleId="ListBullet2">
    <w:name w:val="List Bullet 2"/>
    <w:basedOn w:val="ListBullet"/>
    <w:rsid w:val="007E0DC3"/>
    <w:pPr>
      <w:ind w:left="851"/>
    </w:pPr>
  </w:style>
  <w:style w:type="paragraph" w:styleId="ListBullet3">
    <w:name w:val="List Bullet 3"/>
    <w:basedOn w:val="ListBullet2"/>
    <w:rsid w:val="007E0DC3"/>
    <w:pPr>
      <w:ind w:left="1135"/>
    </w:pPr>
  </w:style>
  <w:style w:type="paragraph" w:styleId="ListBullet4">
    <w:name w:val="List Bullet 4"/>
    <w:basedOn w:val="ListBullet3"/>
    <w:rsid w:val="007E0DC3"/>
    <w:pPr>
      <w:ind w:left="1418"/>
    </w:pPr>
  </w:style>
  <w:style w:type="paragraph" w:styleId="ListBullet5">
    <w:name w:val="List Bullet 5"/>
    <w:basedOn w:val="ListBullet4"/>
    <w:rsid w:val="007E0DC3"/>
    <w:pPr>
      <w:ind w:left="1702"/>
    </w:pPr>
  </w:style>
  <w:style w:type="paragraph" w:styleId="ListNumber">
    <w:name w:val="List Number"/>
    <w:basedOn w:val="List"/>
    <w:rsid w:val="007E0DC3"/>
  </w:style>
  <w:style w:type="paragraph" w:styleId="ListNumber2">
    <w:name w:val="List Number 2"/>
    <w:basedOn w:val="ListNumber"/>
    <w:rsid w:val="007E0DC3"/>
    <w:pPr>
      <w:ind w:left="851"/>
    </w:pPr>
  </w:style>
  <w:style w:type="paragraph" w:customStyle="1" w:styleId="NF">
    <w:name w:val="NF"/>
    <w:basedOn w:val="NO"/>
    <w:rsid w:val="007E0DC3"/>
    <w:pPr>
      <w:keepNext/>
      <w:spacing w:after="0"/>
    </w:pPr>
    <w:rPr>
      <w:sz w:val="18"/>
    </w:rPr>
  </w:style>
  <w:style w:type="paragraph" w:customStyle="1" w:styleId="NW">
    <w:name w:val="NW"/>
    <w:basedOn w:val="NO"/>
    <w:rsid w:val="007E0DC3"/>
    <w:pPr>
      <w:spacing w:after="0"/>
    </w:pPr>
  </w:style>
  <w:style w:type="paragraph" w:customStyle="1" w:styleId="PL">
    <w:name w:val="PL"/>
    <w:rsid w:val="007E0D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L">
    <w:name w:val="TAL"/>
    <w:basedOn w:val="Normal"/>
    <w:link w:val="TALChar"/>
    <w:rsid w:val="007E0DC3"/>
    <w:pPr>
      <w:keepNext/>
      <w:keepLines/>
      <w:spacing w:after="0"/>
    </w:pPr>
    <w:rPr>
      <w:sz w:val="18"/>
      <w:lang w:eastAsia="x-none"/>
    </w:rPr>
  </w:style>
  <w:style w:type="paragraph" w:customStyle="1" w:styleId="TAC">
    <w:name w:val="TAC"/>
    <w:basedOn w:val="TAL"/>
    <w:link w:val="TACChar"/>
    <w:qFormat/>
    <w:rsid w:val="007E0DC3"/>
    <w:pPr>
      <w:jc w:val="center"/>
    </w:pPr>
  </w:style>
  <w:style w:type="paragraph" w:customStyle="1" w:styleId="TAH">
    <w:name w:val="TAH"/>
    <w:basedOn w:val="TAC"/>
    <w:link w:val="TAHCar"/>
    <w:qFormat/>
    <w:rsid w:val="007E0DC3"/>
    <w:rPr>
      <w:b/>
    </w:rPr>
  </w:style>
  <w:style w:type="paragraph" w:customStyle="1" w:styleId="TAJ">
    <w:name w:val="TAJ"/>
    <w:basedOn w:val="Normal"/>
    <w:rsid w:val="007E0DC3"/>
    <w:pPr>
      <w:keepNext/>
      <w:keepLines/>
      <w:spacing w:after="0"/>
      <w:jc w:val="both"/>
    </w:pPr>
    <w:rPr>
      <w:sz w:val="18"/>
    </w:rPr>
  </w:style>
  <w:style w:type="paragraph" w:customStyle="1" w:styleId="TAN">
    <w:name w:val="TAN"/>
    <w:basedOn w:val="TAL"/>
    <w:link w:val="TANChar"/>
    <w:qFormat/>
    <w:rsid w:val="007E0DC3"/>
    <w:pPr>
      <w:ind w:left="851" w:hanging="851"/>
    </w:pPr>
    <w:rPr>
      <w:lang w:val="x-none"/>
    </w:rPr>
  </w:style>
  <w:style w:type="paragraph" w:customStyle="1" w:styleId="TAR">
    <w:name w:val="TAR"/>
    <w:basedOn w:val="TAL"/>
    <w:rsid w:val="007E0DC3"/>
    <w:pPr>
      <w:jc w:val="right"/>
    </w:pPr>
  </w:style>
  <w:style w:type="paragraph" w:customStyle="1" w:styleId="FL">
    <w:name w:val="FL"/>
    <w:basedOn w:val="Normal"/>
    <w:rsid w:val="007E0DC3"/>
    <w:pPr>
      <w:keepNext/>
      <w:keepLines/>
      <w:spacing w:before="60"/>
      <w:jc w:val="center"/>
    </w:pPr>
    <w:rPr>
      <w:b/>
    </w:rPr>
  </w:style>
  <w:style w:type="paragraph" w:customStyle="1" w:styleId="TF">
    <w:name w:val="TF"/>
    <w:aliases w:val="left"/>
    <w:basedOn w:val="FL"/>
    <w:link w:val="TFChar"/>
    <w:rsid w:val="007E0DC3"/>
    <w:pPr>
      <w:keepNext w:val="0"/>
      <w:spacing w:before="0" w:after="240"/>
    </w:pPr>
  </w:style>
  <w:style w:type="paragraph" w:customStyle="1" w:styleId="TH">
    <w:name w:val="TH"/>
    <w:basedOn w:val="FL"/>
    <w:next w:val="FL"/>
    <w:link w:val="THChar"/>
    <w:qFormat/>
    <w:rsid w:val="007E0DC3"/>
    <w:rPr>
      <w:lang w:eastAsia="x-none"/>
    </w:rPr>
  </w:style>
  <w:style w:type="paragraph" w:styleId="TOC1">
    <w:name w:val="toc 1"/>
    <w:rsid w:val="007E0DC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styleId="TOC2">
    <w:name w:val="toc 2"/>
    <w:basedOn w:val="TOC1"/>
    <w:rsid w:val="007E0DC3"/>
    <w:pPr>
      <w:spacing w:before="0"/>
      <w:ind w:left="851" w:hanging="851"/>
    </w:pPr>
    <w:rPr>
      <w:sz w:val="20"/>
    </w:rPr>
  </w:style>
  <w:style w:type="paragraph" w:styleId="TOC3">
    <w:name w:val="toc 3"/>
    <w:basedOn w:val="TOC2"/>
    <w:rsid w:val="007E0DC3"/>
    <w:pPr>
      <w:ind w:left="1134" w:hanging="1134"/>
    </w:pPr>
  </w:style>
  <w:style w:type="paragraph" w:styleId="TOC4">
    <w:name w:val="toc 4"/>
    <w:basedOn w:val="TOC3"/>
    <w:rsid w:val="007E0DC3"/>
    <w:pPr>
      <w:ind w:left="1418" w:hanging="1418"/>
    </w:pPr>
  </w:style>
  <w:style w:type="paragraph" w:styleId="TOC5">
    <w:name w:val="toc 5"/>
    <w:basedOn w:val="TOC4"/>
    <w:rsid w:val="007E0DC3"/>
    <w:pPr>
      <w:ind w:left="1701" w:hanging="1701"/>
    </w:pPr>
  </w:style>
  <w:style w:type="paragraph" w:styleId="TOC6">
    <w:name w:val="toc 6"/>
    <w:basedOn w:val="TOC5"/>
    <w:next w:val="Normal"/>
    <w:rsid w:val="007E0DC3"/>
    <w:pPr>
      <w:ind w:left="1985" w:hanging="1985"/>
    </w:pPr>
  </w:style>
  <w:style w:type="paragraph" w:styleId="TOC7">
    <w:name w:val="toc 7"/>
    <w:basedOn w:val="TOC6"/>
    <w:next w:val="Normal"/>
    <w:rsid w:val="007E0DC3"/>
    <w:pPr>
      <w:ind w:left="2268" w:hanging="2268"/>
    </w:pPr>
  </w:style>
  <w:style w:type="paragraph" w:styleId="TOC8">
    <w:name w:val="toc 8"/>
    <w:basedOn w:val="TOC1"/>
    <w:rsid w:val="007E0DC3"/>
    <w:pPr>
      <w:spacing w:before="180"/>
      <w:ind w:left="2693" w:hanging="2693"/>
    </w:pPr>
    <w:rPr>
      <w:b/>
    </w:rPr>
  </w:style>
  <w:style w:type="paragraph" w:styleId="TOC9">
    <w:name w:val="toc 9"/>
    <w:basedOn w:val="TOC8"/>
    <w:rsid w:val="007E0DC3"/>
    <w:pPr>
      <w:ind w:left="1418" w:hanging="1418"/>
    </w:pPr>
  </w:style>
  <w:style w:type="paragraph" w:customStyle="1" w:styleId="TT">
    <w:name w:val="TT"/>
    <w:basedOn w:val="Heading1"/>
    <w:next w:val="Normal"/>
    <w:rsid w:val="007E0DC3"/>
    <w:pPr>
      <w:outlineLvl w:val="9"/>
    </w:pPr>
  </w:style>
  <w:style w:type="paragraph" w:customStyle="1" w:styleId="ZA">
    <w:name w:val="ZA"/>
    <w:rsid w:val="007E0D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7E0D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D">
    <w:name w:val="ZD"/>
    <w:rsid w:val="007E0DC3"/>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customStyle="1" w:styleId="ZG">
    <w:name w:val="ZG"/>
    <w:rsid w:val="007E0DC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character" w:customStyle="1" w:styleId="ZGSM">
    <w:name w:val="ZGSM"/>
    <w:rsid w:val="007E0DC3"/>
  </w:style>
  <w:style w:type="paragraph" w:customStyle="1" w:styleId="ZH">
    <w:name w:val="ZH"/>
    <w:rsid w:val="007E0DC3"/>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ZT">
    <w:name w:val="ZT"/>
    <w:rsid w:val="007E0DC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7E0DC3"/>
    <w:pPr>
      <w:framePr w:hRule="auto" w:wrap="notBeside" w:y="852"/>
    </w:pPr>
    <w:rPr>
      <w:i w:val="0"/>
      <w:sz w:val="40"/>
    </w:rPr>
  </w:style>
  <w:style w:type="paragraph" w:customStyle="1" w:styleId="ZU">
    <w:name w:val="ZU"/>
    <w:rsid w:val="007E0D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ZV">
    <w:name w:val="ZV"/>
    <w:basedOn w:val="ZU"/>
    <w:rsid w:val="007E0DC3"/>
    <w:pPr>
      <w:framePr w:wrap="notBeside" w:y="16161"/>
    </w:pPr>
  </w:style>
  <w:style w:type="character" w:customStyle="1" w:styleId="TACChar">
    <w:name w:val="TAC Char"/>
    <w:link w:val="TAC"/>
    <w:qFormat/>
    <w:rsid w:val="00A428BB"/>
    <w:rPr>
      <w:rFonts w:ascii="Arial" w:hAnsi="Arial"/>
      <w:sz w:val="18"/>
      <w:lang w:val="en-GB"/>
    </w:rPr>
  </w:style>
  <w:style w:type="character" w:customStyle="1" w:styleId="TAHCar">
    <w:name w:val="TAH Car"/>
    <w:link w:val="TAH"/>
    <w:qFormat/>
    <w:rsid w:val="00A428BB"/>
    <w:rPr>
      <w:rFonts w:ascii="Arial" w:hAnsi="Arial"/>
      <w:b/>
      <w:sz w:val="18"/>
      <w:lang w:val="en-GB"/>
    </w:rPr>
  </w:style>
  <w:style w:type="character" w:customStyle="1" w:styleId="THChar">
    <w:name w:val="TH Char"/>
    <w:link w:val="TH"/>
    <w:qFormat/>
    <w:rsid w:val="00A428BB"/>
    <w:rPr>
      <w:rFonts w:ascii="Arial" w:hAnsi="Arial"/>
      <w:b/>
      <w:lang w:val="en-GB"/>
    </w:rPr>
  </w:style>
  <w:style w:type="paragraph" w:customStyle="1" w:styleId="References">
    <w:name w:val="References"/>
    <w:basedOn w:val="Normal"/>
    <w:rsid w:val="004E1D55"/>
    <w:pPr>
      <w:numPr>
        <w:numId w:val="1"/>
      </w:numPr>
      <w:tabs>
        <w:tab w:val="left" w:pos="360"/>
      </w:tabs>
      <w:spacing w:after="60"/>
      <w:jc w:val="both"/>
    </w:pPr>
    <w:rPr>
      <w:sz w:val="22"/>
      <w:szCs w:val="16"/>
    </w:rPr>
  </w:style>
  <w:style w:type="paragraph" w:customStyle="1" w:styleId="references0">
    <w:name w:val="references"/>
    <w:uiPriority w:val="99"/>
    <w:rsid w:val="0007520C"/>
    <w:pPr>
      <w:numPr>
        <w:numId w:val="8"/>
      </w:numPr>
      <w:spacing w:after="50" w:line="180" w:lineRule="exact"/>
      <w:jc w:val="both"/>
    </w:pPr>
    <w:rPr>
      <w:rFonts w:eastAsia="MS Mincho"/>
      <w:noProof/>
      <w:szCs w:val="16"/>
      <w:lang w:val="en-US" w:eastAsia="en-US"/>
    </w:rPr>
  </w:style>
  <w:style w:type="paragraph" w:styleId="ListParagraph">
    <w:name w:val="List Paragraph"/>
    <w:aliases w:val="- Bullets,?? ??,?????,????,Lista1,列出段落,中等深浅网格 1 - 着色 21,列表段落,목록 단락,リスト段落,列出段落1,R4_bullets,列表段落1,—ño’i—Ž,¥¡¡¡¡ì¬º¥¹¥È¶ÎÂä,ÁÐ³ö¶ÎÂä,¥ê¥¹¥È¶ÎÂä,1st level - Bullet List Paragraph,Lettre d'introduction,Paragrafo elenco,Normal bullet 2,목록단락,列"/>
    <w:basedOn w:val="Normal"/>
    <w:link w:val="ListParagraphChar"/>
    <w:uiPriority w:val="34"/>
    <w:qFormat/>
    <w:rsid w:val="0069712A"/>
    <w:pPr>
      <w:ind w:left="720"/>
    </w:pPr>
  </w:style>
  <w:style w:type="paragraph" w:customStyle="1" w:styleId="20">
    <w:name w:val="스타일 양쪽 첫 줄:  2 글자"/>
    <w:basedOn w:val="Normal"/>
    <w:rsid w:val="0075794E"/>
    <w:pPr>
      <w:spacing w:line="288" w:lineRule="auto"/>
      <w:ind w:firstLineChars="200" w:firstLine="200"/>
      <w:jc w:val="both"/>
    </w:pPr>
    <w:rPr>
      <w:rFonts w:eastAsia="Malgun Gothic" w:cs="Batang"/>
    </w:rPr>
  </w:style>
  <w:style w:type="paragraph" w:styleId="CommentSubject">
    <w:name w:val="annotation subject"/>
    <w:basedOn w:val="CommentText"/>
    <w:next w:val="CommentText"/>
    <w:link w:val="CommentSubjectChar"/>
    <w:rsid w:val="00A5453C"/>
    <w:pPr>
      <w:tabs>
        <w:tab w:val="clear" w:pos="1418"/>
        <w:tab w:val="clear" w:pos="4678"/>
        <w:tab w:val="clear" w:pos="5954"/>
        <w:tab w:val="clear" w:pos="7088"/>
      </w:tabs>
      <w:spacing w:after="180"/>
      <w:jc w:val="left"/>
    </w:pPr>
    <w:rPr>
      <w:b/>
      <w:bCs/>
    </w:rPr>
  </w:style>
  <w:style w:type="character" w:customStyle="1" w:styleId="CommentTextChar">
    <w:name w:val="Comment Text Char"/>
    <w:link w:val="CommentText"/>
    <w:uiPriority w:val="99"/>
    <w:semiHidden/>
    <w:rsid w:val="00A5453C"/>
    <w:rPr>
      <w:rFonts w:ascii="Arial" w:hAnsi="Arial"/>
      <w:lang w:val="en-GB"/>
    </w:rPr>
  </w:style>
  <w:style w:type="character" w:customStyle="1" w:styleId="CommentSubjectChar">
    <w:name w:val="Comment Subject Char"/>
    <w:link w:val="CommentSubject"/>
    <w:rsid w:val="00A5453C"/>
    <w:rPr>
      <w:rFonts w:ascii="Arial" w:hAnsi="Arial"/>
      <w:b/>
      <w:bCs/>
      <w:lang w:val="en-GB"/>
    </w:rPr>
  </w:style>
  <w:style w:type="paragraph" w:styleId="BalloonText">
    <w:name w:val="Balloon Text"/>
    <w:basedOn w:val="Normal"/>
    <w:link w:val="BalloonTextChar"/>
    <w:rsid w:val="00A5453C"/>
    <w:pPr>
      <w:spacing w:after="0"/>
    </w:pPr>
    <w:rPr>
      <w:rFonts w:ascii="Tahoma" w:hAnsi="Tahoma"/>
      <w:sz w:val="16"/>
      <w:szCs w:val="16"/>
      <w:lang w:eastAsia="x-none"/>
    </w:rPr>
  </w:style>
  <w:style w:type="character" w:customStyle="1" w:styleId="BalloonTextChar">
    <w:name w:val="Balloon Text Char"/>
    <w:link w:val="BalloonText"/>
    <w:rsid w:val="00A5453C"/>
    <w:rPr>
      <w:rFonts w:ascii="Tahoma" w:hAnsi="Tahoma" w:cs="Tahoma"/>
      <w:sz w:val="16"/>
      <w:szCs w:val="16"/>
      <w:lang w:val="en-GB"/>
    </w:rPr>
  </w:style>
  <w:style w:type="paragraph" w:styleId="NormalWeb">
    <w:name w:val="Normal (Web)"/>
    <w:basedOn w:val="Normal"/>
    <w:uiPriority w:val="99"/>
    <w:unhideWhenUsed/>
    <w:rsid w:val="00FE0E16"/>
    <w:pPr>
      <w:spacing w:before="100" w:beforeAutospacing="1" w:after="100" w:afterAutospacing="1"/>
    </w:pPr>
    <w:rPr>
      <w:rFonts w:eastAsia="Calibri"/>
      <w:sz w:val="24"/>
      <w:szCs w:val="24"/>
      <w:lang w:val="en-CA" w:eastAsia="en-CA"/>
    </w:rPr>
  </w:style>
  <w:style w:type="character" w:customStyle="1" w:styleId="TALChar">
    <w:name w:val="TAL Char"/>
    <w:link w:val="TAL"/>
    <w:locked/>
    <w:rsid w:val="00536FFF"/>
    <w:rPr>
      <w:rFonts w:ascii="Arial" w:hAnsi="Arial"/>
      <w:sz w:val="18"/>
      <w:lang w:val="en-GB"/>
    </w:rPr>
  </w:style>
  <w:style w:type="paragraph" w:customStyle="1" w:styleId="TableText">
    <w:name w:val="TableText"/>
    <w:basedOn w:val="BodyTextIndent"/>
    <w:rsid w:val="005C6726"/>
    <w:pPr>
      <w:keepNext/>
      <w:keepLines/>
      <w:spacing w:after="180"/>
      <w:ind w:left="0"/>
      <w:jc w:val="center"/>
    </w:pPr>
    <w:rPr>
      <w:snapToGrid w:val="0"/>
      <w:kern w:val="2"/>
    </w:rPr>
  </w:style>
  <w:style w:type="character" w:customStyle="1" w:styleId="TANChar">
    <w:name w:val="TAN Char"/>
    <w:link w:val="TAN"/>
    <w:rsid w:val="005C6726"/>
    <w:rPr>
      <w:rFonts w:ascii="Arial" w:hAnsi="Arial"/>
      <w:sz w:val="18"/>
      <w:lang w:eastAsia="x-none"/>
    </w:rPr>
  </w:style>
  <w:style w:type="paragraph" w:styleId="BodyTextIndent">
    <w:name w:val="Body Text Indent"/>
    <w:basedOn w:val="Normal"/>
    <w:link w:val="BodyTextIndentChar"/>
    <w:rsid w:val="005C6726"/>
    <w:pPr>
      <w:spacing w:after="120"/>
      <w:ind w:left="283"/>
    </w:pPr>
  </w:style>
  <w:style w:type="character" w:customStyle="1" w:styleId="BodyTextIndentChar">
    <w:name w:val="Body Text Indent Char"/>
    <w:link w:val="BodyTextIndent"/>
    <w:rsid w:val="005C6726"/>
    <w:rPr>
      <w:rFonts w:ascii="Arial" w:hAnsi="Arial"/>
      <w:lang w:eastAsia="en-US"/>
    </w:rPr>
  </w:style>
  <w:style w:type="paragraph" w:customStyle="1" w:styleId="Guidance">
    <w:name w:val="Guidance"/>
    <w:basedOn w:val="Normal"/>
    <w:link w:val="GuidanceChar"/>
    <w:rsid w:val="00AC714A"/>
    <w:rPr>
      <w:i/>
      <w:color w:val="0000FF"/>
    </w:rPr>
  </w:style>
  <w:style w:type="character" w:customStyle="1" w:styleId="GuidanceChar">
    <w:name w:val="Guidance Char"/>
    <w:link w:val="Guidance"/>
    <w:rsid w:val="00AC714A"/>
    <w:rPr>
      <w:rFonts w:eastAsia="SimSun"/>
      <w:i/>
      <w:color w:val="0000FF"/>
      <w:lang w:val="en-GB"/>
    </w:rPr>
  </w:style>
  <w:style w:type="character" w:customStyle="1" w:styleId="NOChar">
    <w:name w:val="NO Char"/>
    <w:link w:val="NO"/>
    <w:qFormat/>
    <w:rsid w:val="00F0033C"/>
    <w:rPr>
      <w:rFonts w:ascii="Arial" w:hAnsi="Arial"/>
      <w:lang w:val="en-GB"/>
    </w:rPr>
  </w:style>
  <w:style w:type="character" w:customStyle="1" w:styleId="TFChar">
    <w:name w:val="TF Char"/>
    <w:link w:val="TF"/>
    <w:qFormat/>
    <w:rsid w:val="00F0033C"/>
    <w:rPr>
      <w:rFonts w:ascii="Arial" w:hAnsi="Arial"/>
      <w:b/>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4042DB"/>
    <w:rPr>
      <w:rFonts w:ascii="Arial" w:hAnsi="Arial"/>
      <w:b/>
      <w:noProof/>
      <w:sz w:val="18"/>
      <w:lang w:val="en-GB"/>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rsid w:val="001920CB"/>
    <w:rPr>
      <w:rFonts w:ascii="Arial" w:hAnsi="Arial"/>
      <w:b/>
      <w:bCs/>
      <w:lang w:val="en-GB"/>
    </w:rPr>
  </w:style>
  <w:style w:type="character" w:customStyle="1" w:styleId="EQChar">
    <w:name w:val="EQ Char"/>
    <w:link w:val="EQ"/>
    <w:qFormat/>
    <w:rsid w:val="00D23F2B"/>
    <w:rPr>
      <w:rFonts w:ascii="Arial" w:hAnsi="Arial"/>
      <w:noProof/>
      <w:lang w:val="en-GB"/>
    </w:rPr>
  </w:style>
  <w:style w:type="character" w:customStyle="1" w:styleId="Heading1Char">
    <w:name w:val="Heading 1 Char"/>
    <w:aliases w:val="H1 Char,h1 Char,app heading 1 Char,l1 Char,Memo Heading 1 Char,h11 Char,h12 Char,h13 Char,h14 Char,h15 Char,h16 Char,Heading 1_a Char,h17 Char,h111 Char,h121 Char,h131 Char,h141 Char,h151 Char,h161 Char,h18 Char,h112 Char,h122 Char"/>
    <w:link w:val="Heading1"/>
    <w:rsid w:val="009506E1"/>
    <w:rPr>
      <w:rFonts w:ascii="Arial" w:hAnsi="Arial"/>
      <w:sz w:val="36"/>
      <w:lang w:val="en-GB" w:eastAsia="en-US"/>
    </w:rPr>
  </w:style>
  <w:style w:type="paragraph" w:customStyle="1" w:styleId="MTDisplayEquation">
    <w:name w:val="MTDisplayEquation"/>
    <w:basedOn w:val="Normal"/>
    <w:next w:val="Normal"/>
    <w:link w:val="MTDisplayEquationChar"/>
    <w:rsid w:val="00B249A7"/>
    <w:pPr>
      <w:tabs>
        <w:tab w:val="center" w:pos="4920"/>
        <w:tab w:val="right" w:pos="9860"/>
      </w:tabs>
    </w:pPr>
    <w:rPr>
      <w:rFonts w:eastAsia="MS Mincho"/>
      <w:kern w:val="2"/>
      <w:lang w:eastAsia="ja-JP"/>
    </w:rPr>
  </w:style>
  <w:style w:type="character" w:customStyle="1" w:styleId="MTDisplayEquationChar">
    <w:name w:val="MTDisplayEquation Char"/>
    <w:link w:val="MTDisplayEquation"/>
    <w:rsid w:val="00B249A7"/>
    <w:rPr>
      <w:rFonts w:eastAsia="MS Mincho"/>
      <w:kern w:val="2"/>
      <w:lang w:val="en-GB" w:eastAsia="ja-JP"/>
    </w:rPr>
  </w:style>
  <w:style w:type="character" w:customStyle="1" w:styleId="Heading2Char">
    <w:name w:val="Heading 2 Char"/>
    <w:link w:val="Heading2"/>
    <w:rsid w:val="008A3D65"/>
    <w:rPr>
      <w:rFonts w:ascii="Arial" w:hAnsi="Arial"/>
      <w:sz w:val="32"/>
      <w:lang w:val="en-GB" w:eastAsia="en-US"/>
    </w:rPr>
  </w:style>
  <w:style w:type="table" w:customStyle="1" w:styleId="TableGrid1">
    <w:name w:val="Table Grid1"/>
    <w:basedOn w:val="TableNormal"/>
    <w:next w:val="TableGrid"/>
    <w:uiPriority w:val="39"/>
    <w:rsid w:val="00D811FB"/>
    <w:pPr>
      <w:overflowPunct w:val="0"/>
      <w:autoSpaceDE w:val="0"/>
      <w:autoSpaceDN w:val="0"/>
      <w:adjustRightInd w:val="0"/>
      <w:spacing w:after="120"/>
      <w:jc w:val="both"/>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7C2431"/>
    <w:pPr>
      <w:overflowPunct w:val="0"/>
      <w:autoSpaceDE w:val="0"/>
      <w:autoSpaceDN w:val="0"/>
      <w:adjustRightInd w:val="0"/>
      <w:spacing w:after="120"/>
      <w:jc w:val="both"/>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ocked/>
    <w:rsid w:val="00B61F7E"/>
    <w:rPr>
      <w:rFonts w:ascii="Arial" w:hAnsi="Arial" w:cs="Arial"/>
      <w:sz w:val="18"/>
      <w:lang w:val="en-GB"/>
    </w:rPr>
  </w:style>
  <w:style w:type="character" w:customStyle="1" w:styleId="TAHChar">
    <w:name w:val="TAH Char"/>
    <w:locked/>
    <w:rsid w:val="00B61F7E"/>
    <w:rPr>
      <w:rFonts w:ascii="Arial" w:hAnsi="Arial" w:cs="Arial"/>
      <w:b/>
      <w:sz w:val="18"/>
      <w:lang w:val="en-GB"/>
    </w:rPr>
  </w:style>
  <w:style w:type="character" w:customStyle="1" w:styleId="3GPPHeaderChar">
    <w:name w:val="3GPP_Header Char"/>
    <w:link w:val="3GPPHeader"/>
    <w:locked/>
    <w:rsid w:val="008664B6"/>
    <w:rPr>
      <w:b/>
      <w:sz w:val="24"/>
      <w:lang w:val="en-GB"/>
    </w:rPr>
  </w:style>
  <w:style w:type="paragraph" w:customStyle="1" w:styleId="3GPPHeader">
    <w:name w:val="3GPP_Header"/>
    <w:basedOn w:val="Normal"/>
    <w:link w:val="3GPPHeaderChar"/>
    <w:rsid w:val="008664B6"/>
    <w:pPr>
      <w:tabs>
        <w:tab w:val="left" w:pos="1701"/>
        <w:tab w:val="right" w:pos="9639"/>
      </w:tabs>
      <w:spacing w:after="240" w:line="288" w:lineRule="auto"/>
    </w:pPr>
    <w:rPr>
      <w:b/>
      <w:sz w:val="24"/>
      <w:lang w:eastAsia="zh-CN"/>
    </w:rPr>
  </w:style>
  <w:style w:type="character" w:customStyle="1" w:styleId="ListParagraphChar">
    <w:name w:val="List Paragraph Char"/>
    <w:aliases w:val="- Bullets Char,?? ?? Char,????? Char,???? Char,Lista1 Char,列出段落 Char,中等深浅网格 1 - 着色 21 Char,列表段落 Char,목록 단락 Char,リスト段落 Char,列出段落1 Char,R4_bullets Char,列表段落1 Char,—ño’i—Ž Char,¥¡¡¡¡ì¬º¥¹¥È¶ÎÂä Char,ÁÐ³ö¶ÎÂä Char,¥ê¥¹¥È¶ÎÂä Char,列 Char"/>
    <w:link w:val="ListParagraph"/>
    <w:uiPriority w:val="34"/>
    <w:qFormat/>
    <w:locked/>
    <w:rsid w:val="002C7264"/>
    <w:rPr>
      <w:rFonts w:ascii="Arial" w:hAnsi="Arial"/>
      <w:lang w:val="en-GB" w:eastAsia="en-US"/>
    </w:rPr>
  </w:style>
  <w:style w:type="character" w:styleId="PlaceholderText">
    <w:name w:val="Placeholder Text"/>
    <w:uiPriority w:val="99"/>
    <w:semiHidden/>
    <w:rsid w:val="006B30DF"/>
    <w:rPr>
      <w:color w:val="808080"/>
    </w:rPr>
  </w:style>
  <w:style w:type="paragraph" w:customStyle="1" w:styleId="Observation">
    <w:name w:val="Observation"/>
    <w:basedOn w:val="Normal"/>
    <w:qFormat/>
    <w:rsid w:val="007221E2"/>
    <w:pPr>
      <w:numPr>
        <w:numId w:val="10"/>
      </w:numPr>
      <w:tabs>
        <w:tab w:val="left" w:pos="1701"/>
      </w:tabs>
      <w:spacing w:after="120"/>
      <w:jc w:val="both"/>
    </w:pPr>
    <w:rPr>
      <w:rFonts w:eastAsia="Times New Roman"/>
      <w:b/>
      <w:bCs/>
      <w:lang w:eastAsia="ja-JP"/>
    </w:rPr>
  </w:style>
  <w:style w:type="character" w:styleId="UnresolvedMention">
    <w:name w:val="Unresolved Mention"/>
    <w:uiPriority w:val="99"/>
    <w:unhideWhenUsed/>
    <w:rsid w:val="008929F8"/>
    <w:rPr>
      <w:color w:val="605E5C"/>
      <w:shd w:val="clear" w:color="auto" w:fill="E1DFDD"/>
    </w:rPr>
  </w:style>
  <w:style w:type="character" w:customStyle="1" w:styleId="B1Char">
    <w:name w:val="B1 Char"/>
    <w:link w:val="B10"/>
    <w:qFormat/>
    <w:locked/>
    <w:rsid w:val="008F582C"/>
    <w:rPr>
      <w:rFonts w:ascii="Arial" w:hAnsi="Arial"/>
      <w:lang w:val="en-GB" w:eastAsia="en-US"/>
    </w:rPr>
  </w:style>
  <w:style w:type="character" w:customStyle="1" w:styleId="CRCoverPageChar">
    <w:name w:val="CR Cover Page Char"/>
    <w:link w:val="CRCoverPage"/>
    <w:locked/>
    <w:rsid w:val="002A0921"/>
    <w:rPr>
      <w:rFonts w:ascii="Arial" w:hAnsi="Arial"/>
      <w:lang w:val="en-GB" w:eastAsia="en-US"/>
    </w:rPr>
  </w:style>
  <w:style w:type="character" w:customStyle="1" w:styleId="B2Char">
    <w:name w:val="B2 Char"/>
    <w:link w:val="B20"/>
    <w:qFormat/>
    <w:rsid w:val="00871109"/>
    <w:rPr>
      <w:lang w:val="en-GB" w:eastAsia="en-US"/>
    </w:rPr>
  </w:style>
  <w:style w:type="paragraph" w:customStyle="1" w:styleId="Proposal">
    <w:name w:val="Proposal"/>
    <w:basedOn w:val="Normal"/>
    <w:link w:val="ProposalChar"/>
    <w:qFormat/>
    <w:rsid w:val="00676EBD"/>
    <w:pPr>
      <w:numPr>
        <w:numId w:val="11"/>
      </w:numPr>
    </w:pPr>
    <w:rPr>
      <w:b/>
    </w:rPr>
  </w:style>
  <w:style w:type="character" w:customStyle="1" w:styleId="ProposalChar">
    <w:name w:val="Proposal Char"/>
    <w:link w:val="Proposal"/>
    <w:rsid w:val="00676EBD"/>
    <w:rPr>
      <w:b/>
      <w:lang w:val="en-GB" w:eastAsia="en-US"/>
    </w:rPr>
  </w:style>
  <w:style w:type="paragraph" w:styleId="Revision">
    <w:name w:val="Revision"/>
    <w:hidden/>
    <w:uiPriority w:val="99"/>
    <w:semiHidden/>
    <w:rsid w:val="006F59E4"/>
    <w:rPr>
      <w:lang w:val="en-GB" w:eastAsia="en-US"/>
    </w:rPr>
  </w:style>
  <w:style w:type="character" w:customStyle="1" w:styleId="normaltextrun">
    <w:name w:val="normaltextrun"/>
    <w:basedOn w:val="DefaultParagraphFont"/>
    <w:qFormat/>
    <w:rsid w:val="00C827C3"/>
  </w:style>
  <w:style w:type="character" w:customStyle="1" w:styleId="B1Char1">
    <w:name w:val="B1 Char1"/>
    <w:qFormat/>
    <w:rsid w:val="008E4FEC"/>
    <w:rPr>
      <w:rFonts w:eastAsia="Times New Roman"/>
    </w:rPr>
  </w:style>
  <w:style w:type="paragraph" w:customStyle="1" w:styleId="TB2">
    <w:name w:val="TB2"/>
    <w:basedOn w:val="Normal"/>
    <w:qFormat/>
    <w:rsid w:val="00F01888"/>
    <w:pPr>
      <w:keepNext/>
      <w:keepLines/>
      <w:numPr>
        <w:numId w:val="12"/>
      </w:numPr>
      <w:tabs>
        <w:tab w:val="num" w:pos="397"/>
        <w:tab w:val="left" w:pos="1109"/>
      </w:tabs>
      <w:overflowPunct w:val="0"/>
      <w:autoSpaceDE w:val="0"/>
      <w:autoSpaceDN w:val="0"/>
      <w:adjustRightInd w:val="0"/>
      <w:spacing w:after="0"/>
      <w:ind w:left="1100" w:hanging="380"/>
      <w:textAlignment w:val="baseline"/>
    </w:pPr>
    <w:rPr>
      <w:rFonts w:ascii="Arial" w:eastAsia="MS Mincho" w:hAnsi="Arial"/>
      <w:sz w:val="18"/>
      <w:lang w:eastAsia="en-GB"/>
    </w:rPr>
  </w:style>
  <w:style w:type="character" w:customStyle="1" w:styleId="maintextChar">
    <w:name w:val="main text Char"/>
    <w:link w:val="maintext"/>
    <w:qFormat/>
    <w:locked/>
    <w:rsid w:val="00A579D4"/>
    <w:rPr>
      <w:rFonts w:asciiTheme="minorHAnsi" w:eastAsia="Malgun Gothic" w:hAnsiTheme="minorHAnsi" w:cs="Batang"/>
      <w:sz w:val="22"/>
      <w:szCs w:val="22"/>
      <w:lang w:eastAsia="ko-KR"/>
    </w:rPr>
  </w:style>
  <w:style w:type="paragraph" w:customStyle="1" w:styleId="maintext">
    <w:name w:val="main text"/>
    <w:basedOn w:val="Normal"/>
    <w:link w:val="maintextChar"/>
    <w:qFormat/>
    <w:rsid w:val="00A579D4"/>
    <w:pPr>
      <w:spacing w:before="60" w:after="60" w:line="288" w:lineRule="auto"/>
      <w:ind w:firstLineChars="200" w:firstLine="200"/>
      <w:jc w:val="both"/>
    </w:pPr>
    <w:rPr>
      <w:rFonts w:asciiTheme="minorHAnsi" w:eastAsia="Malgun Gothic" w:hAnsiTheme="minorHAnsi" w:cs="Batang"/>
      <w:sz w:val="22"/>
      <w:szCs w:val="22"/>
      <w:lang w:val="sv-SE" w:eastAsia="ko-KR"/>
    </w:rPr>
  </w:style>
  <w:style w:type="character" w:styleId="Mention">
    <w:name w:val="Mention"/>
    <w:basedOn w:val="DefaultParagraphFont"/>
    <w:uiPriority w:val="99"/>
    <w:unhideWhenUsed/>
    <w:rPr>
      <w:color w:val="2B579A"/>
      <w:shd w:val="clear" w:color="auto" w:fill="E6E6E6"/>
    </w:rPr>
  </w:style>
  <w:style w:type="table" w:customStyle="1" w:styleId="1">
    <w:name w:val="网格型1"/>
    <w:basedOn w:val="TableNormal"/>
    <w:qFormat/>
    <w:rsid w:val="00181EC1"/>
    <w:pPr>
      <w:overflowPunct w:val="0"/>
      <w:autoSpaceDE w:val="0"/>
      <w:autoSpaceDN w:val="0"/>
      <w:adjustRightInd w:val="0"/>
      <w:spacing w:after="180"/>
      <w:textAlignment w:val="baseline"/>
    </w:pPr>
    <w:rPr>
      <w:rFonts w:eastAsia="Yu Mincho"/>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4E01AD"/>
    <w:pPr>
      <w:spacing w:before="100" w:beforeAutospacing="1" w:after="100" w:afterAutospacing="1"/>
    </w:pPr>
    <w:rPr>
      <w:rFonts w:eastAsia="Times New Roman"/>
      <w:sz w:val="24"/>
      <w:szCs w:val="24"/>
      <w:lang w:val="en-US" w:eastAsia="zh-CN"/>
    </w:rPr>
  </w:style>
  <w:style w:type="character" w:customStyle="1" w:styleId="eop">
    <w:name w:val="eop"/>
    <w:basedOn w:val="DefaultParagraphFont"/>
    <w:rsid w:val="004E01AD"/>
  </w:style>
  <w:style w:type="character" w:customStyle="1" w:styleId="linebreakblob">
    <w:name w:val="linebreakblob"/>
    <w:basedOn w:val="DefaultParagraphFont"/>
    <w:rsid w:val="004E01A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54239">
      <w:bodyDiv w:val="1"/>
      <w:marLeft w:val="0"/>
      <w:marRight w:val="0"/>
      <w:marTop w:val="0"/>
      <w:marBottom w:val="0"/>
      <w:divBdr>
        <w:top w:val="none" w:sz="0" w:space="0" w:color="auto"/>
        <w:left w:val="none" w:sz="0" w:space="0" w:color="auto"/>
        <w:bottom w:val="none" w:sz="0" w:space="0" w:color="auto"/>
        <w:right w:val="none" w:sz="0" w:space="0" w:color="auto"/>
      </w:divBdr>
    </w:div>
    <w:div w:id="32275569">
      <w:bodyDiv w:val="1"/>
      <w:marLeft w:val="0"/>
      <w:marRight w:val="0"/>
      <w:marTop w:val="0"/>
      <w:marBottom w:val="0"/>
      <w:divBdr>
        <w:top w:val="none" w:sz="0" w:space="0" w:color="auto"/>
        <w:left w:val="none" w:sz="0" w:space="0" w:color="auto"/>
        <w:bottom w:val="none" w:sz="0" w:space="0" w:color="auto"/>
        <w:right w:val="none" w:sz="0" w:space="0" w:color="auto"/>
      </w:divBdr>
    </w:div>
    <w:div w:id="86998342">
      <w:bodyDiv w:val="1"/>
      <w:marLeft w:val="0"/>
      <w:marRight w:val="0"/>
      <w:marTop w:val="0"/>
      <w:marBottom w:val="0"/>
      <w:divBdr>
        <w:top w:val="none" w:sz="0" w:space="0" w:color="auto"/>
        <w:left w:val="none" w:sz="0" w:space="0" w:color="auto"/>
        <w:bottom w:val="none" w:sz="0" w:space="0" w:color="auto"/>
        <w:right w:val="none" w:sz="0" w:space="0" w:color="auto"/>
      </w:divBdr>
      <w:divsChild>
        <w:div w:id="110705874">
          <w:marLeft w:val="835"/>
          <w:marRight w:val="0"/>
          <w:marTop w:val="96"/>
          <w:marBottom w:val="0"/>
          <w:divBdr>
            <w:top w:val="none" w:sz="0" w:space="0" w:color="auto"/>
            <w:left w:val="none" w:sz="0" w:space="0" w:color="auto"/>
            <w:bottom w:val="none" w:sz="0" w:space="0" w:color="auto"/>
            <w:right w:val="none" w:sz="0" w:space="0" w:color="auto"/>
          </w:divBdr>
        </w:div>
        <w:div w:id="137184858">
          <w:marLeft w:val="274"/>
          <w:marRight w:val="0"/>
          <w:marTop w:val="115"/>
          <w:marBottom w:val="0"/>
          <w:divBdr>
            <w:top w:val="none" w:sz="0" w:space="0" w:color="auto"/>
            <w:left w:val="none" w:sz="0" w:space="0" w:color="auto"/>
            <w:bottom w:val="none" w:sz="0" w:space="0" w:color="auto"/>
            <w:right w:val="none" w:sz="0" w:space="0" w:color="auto"/>
          </w:divBdr>
        </w:div>
        <w:div w:id="501893542">
          <w:marLeft w:val="835"/>
          <w:marRight w:val="0"/>
          <w:marTop w:val="96"/>
          <w:marBottom w:val="0"/>
          <w:divBdr>
            <w:top w:val="none" w:sz="0" w:space="0" w:color="auto"/>
            <w:left w:val="none" w:sz="0" w:space="0" w:color="auto"/>
            <w:bottom w:val="none" w:sz="0" w:space="0" w:color="auto"/>
            <w:right w:val="none" w:sz="0" w:space="0" w:color="auto"/>
          </w:divBdr>
        </w:div>
        <w:div w:id="1441417234">
          <w:marLeft w:val="835"/>
          <w:marRight w:val="0"/>
          <w:marTop w:val="96"/>
          <w:marBottom w:val="0"/>
          <w:divBdr>
            <w:top w:val="none" w:sz="0" w:space="0" w:color="auto"/>
            <w:left w:val="none" w:sz="0" w:space="0" w:color="auto"/>
            <w:bottom w:val="none" w:sz="0" w:space="0" w:color="auto"/>
            <w:right w:val="none" w:sz="0" w:space="0" w:color="auto"/>
          </w:divBdr>
        </w:div>
        <w:div w:id="1470392488">
          <w:marLeft w:val="835"/>
          <w:marRight w:val="0"/>
          <w:marTop w:val="96"/>
          <w:marBottom w:val="0"/>
          <w:divBdr>
            <w:top w:val="none" w:sz="0" w:space="0" w:color="auto"/>
            <w:left w:val="none" w:sz="0" w:space="0" w:color="auto"/>
            <w:bottom w:val="none" w:sz="0" w:space="0" w:color="auto"/>
            <w:right w:val="none" w:sz="0" w:space="0" w:color="auto"/>
          </w:divBdr>
        </w:div>
        <w:div w:id="1865941726">
          <w:marLeft w:val="835"/>
          <w:marRight w:val="0"/>
          <w:marTop w:val="96"/>
          <w:marBottom w:val="0"/>
          <w:divBdr>
            <w:top w:val="none" w:sz="0" w:space="0" w:color="auto"/>
            <w:left w:val="none" w:sz="0" w:space="0" w:color="auto"/>
            <w:bottom w:val="none" w:sz="0" w:space="0" w:color="auto"/>
            <w:right w:val="none" w:sz="0" w:space="0" w:color="auto"/>
          </w:divBdr>
        </w:div>
      </w:divsChild>
    </w:div>
    <w:div w:id="100495051">
      <w:bodyDiv w:val="1"/>
      <w:marLeft w:val="0"/>
      <w:marRight w:val="0"/>
      <w:marTop w:val="0"/>
      <w:marBottom w:val="0"/>
      <w:divBdr>
        <w:top w:val="none" w:sz="0" w:space="0" w:color="auto"/>
        <w:left w:val="none" w:sz="0" w:space="0" w:color="auto"/>
        <w:bottom w:val="none" w:sz="0" w:space="0" w:color="auto"/>
        <w:right w:val="none" w:sz="0" w:space="0" w:color="auto"/>
      </w:divBdr>
    </w:div>
    <w:div w:id="125201803">
      <w:bodyDiv w:val="1"/>
      <w:marLeft w:val="0"/>
      <w:marRight w:val="0"/>
      <w:marTop w:val="0"/>
      <w:marBottom w:val="0"/>
      <w:divBdr>
        <w:top w:val="none" w:sz="0" w:space="0" w:color="auto"/>
        <w:left w:val="none" w:sz="0" w:space="0" w:color="auto"/>
        <w:bottom w:val="none" w:sz="0" w:space="0" w:color="auto"/>
        <w:right w:val="none" w:sz="0" w:space="0" w:color="auto"/>
      </w:divBdr>
      <w:divsChild>
        <w:div w:id="1791782850">
          <w:marLeft w:val="1800"/>
          <w:marRight w:val="0"/>
          <w:marTop w:val="100"/>
          <w:marBottom w:val="0"/>
          <w:divBdr>
            <w:top w:val="none" w:sz="0" w:space="0" w:color="auto"/>
            <w:left w:val="none" w:sz="0" w:space="0" w:color="auto"/>
            <w:bottom w:val="none" w:sz="0" w:space="0" w:color="auto"/>
            <w:right w:val="none" w:sz="0" w:space="0" w:color="auto"/>
          </w:divBdr>
        </w:div>
      </w:divsChild>
    </w:div>
    <w:div w:id="125659479">
      <w:bodyDiv w:val="1"/>
      <w:marLeft w:val="0"/>
      <w:marRight w:val="0"/>
      <w:marTop w:val="0"/>
      <w:marBottom w:val="0"/>
      <w:divBdr>
        <w:top w:val="none" w:sz="0" w:space="0" w:color="auto"/>
        <w:left w:val="none" w:sz="0" w:space="0" w:color="auto"/>
        <w:bottom w:val="none" w:sz="0" w:space="0" w:color="auto"/>
        <w:right w:val="none" w:sz="0" w:space="0" w:color="auto"/>
      </w:divBdr>
    </w:div>
    <w:div w:id="148329184">
      <w:bodyDiv w:val="1"/>
      <w:marLeft w:val="0"/>
      <w:marRight w:val="0"/>
      <w:marTop w:val="0"/>
      <w:marBottom w:val="0"/>
      <w:divBdr>
        <w:top w:val="none" w:sz="0" w:space="0" w:color="auto"/>
        <w:left w:val="none" w:sz="0" w:space="0" w:color="auto"/>
        <w:bottom w:val="none" w:sz="0" w:space="0" w:color="auto"/>
        <w:right w:val="none" w:sz="0" w:space="0" w:color="auto"/>
      </w:divBdr>
    </w:div>
    <w:div w:id="155145856">
      <w:bodyDiv w:val="1"/>
      <w:marLeft w:val="0"/>
      <w:marRight w:val="0"/>
      <w:marTop w:val="0"/>
      <w:marBottom w:val="0"/>
      <w:divBdr>
        <w:top w:val="none" w:sz="0" w:space="0" w:color="auto"/>
        <w:left w:val="none" w:sz="0" w:space="0" w:color="auto"/>
        <w:bottom w:val="none" w:sz="0" w:space="0" w:color="auto"/>
        <w:right w:val="none" w:sz="0" w:space="0" w:color="auto"/>
      </w:divBdr>
    </w:div>
    <w:div w:id="183401945">
      <w:bodyDiv w:val="1"/>
      <w:marLeft w:val="0"/>
      <w:marRight w:val="0"/>
      <w:marTop w:val="0"/>
      <w:marBottom w:val="0"/>
      <w:divBdr>
        <w:top w:val="none" w:sz="0" w:space="0" w:color="auto"/>
        <w:left w:val="none" w:sz="0" w:space="0" w:color="auto"/>
        <w:bottom w:val="none" w:sz="0" w:space="0" w:color="auto"/>
        <w:right w:val="none" w:sz="0" w:space="0" w:color="auto"/>
      </w:divBdr>
    </w:div>
    <w:div w:id="195656267">
      <w:bodyDiv w:val="1"/>
      <w:marLeft w:val="0"/>
      <w:marRight w:val="0"/>
      <w:marTop w:val="0"/>
      <w:marBottom w:val="0"/>
      <w:divBdr>
        <w:top w:val="none" w:sz="0" w:space="0" w:color="auto"/>
        <w:left w:val="none" w:sz="0" w:space="0" w:color="auto"/>
        <w:bottom w:val="none" w:sz="0" w:space="0" w:color="auto"/>
        <w:right w:val="none" w:sz="0" w:space="0" w:color="auto"/>
      </w:divBdr>
    </w:div>
    <w:div w:id="225577277">
      <w:bodyDiv w:val="1"/>
      <w:marLeft w:val="0"/>
      <w:marRight w:val="0"/>
      <w:marTop w:val="0"/>
      <w:marBottom w:val="0"/>
      <w:divBdr>
        <w:top w:val="none" w:sz="0" w:space="0" w:color="auto"/>
        <w:left w:val="none" w:sz="0" w:space="0" w:color="auto"/>
        <w:bottom w:val="none" w:sz="0" w:space="0" w:color="auto"/>
        <w:right w:val="none" w:sz="0" w:space="0" w:color="auto"/>
      </w:divBdr>
    </w:div>
    <w:div w:id="227228426">
      <w:bodyDiv w:val="1"/>
      <w:marLeft w:val="0"/>
      <w:marRight w:val="0"/>
      <w:marTop w:val="0"/>
      <w:marBottom w:val="0"/>
      <w:divBdr>
        <w:top w:val="none" w:sz="0" w:space="0" w:color="auto"/>
        <w:left w:val="none" w:sz="0" w:space="0" w:color="auto"/>
        <w:bottom w:val="none" w:sz="0" w:space="0" w:color="auto"/>
        <w:right w:val="none" w:sz="0" w:space="0" w:color="auto"/>
      </w:divBdr>
    </w:div>
    <w:div w:id="264579000">
      <w:bodyDiv w:val="1"/>
      <w:marLeft w:val="0"/>
      <w:marRight w:val="0"/>
      <w:marTop w:val="0"/>
      <w:marBottom w:val="0"/>
      <w:divBdr>
        <w:top w:val="none" w:sz="0" w:space="0" w:color="auto"/>
        <w:left w:val="none" w:sz="0" w:space="0" w:color="auto"/>
        <w:bottom w:val="none" w:sz="0" w:space="0" w:color="auto"/>
        <w:right w:val="none" w:sz="0" w:space="0" w:color="auto"/>
      </w:divBdr>
    </w:div>
    <w:div w:id="274098159">
      <w:bodyDiv w:val="1"/>
      <w:marLeft w:val="0"/>
      <w:marRight w:val="0"/>
      <w:marTop w:val="0"/>
      <w:marBottom w:val="0"/>
      <w:divBdr>
        <w:top w:val="none" w:sz="0" w:space="0" w:color="auto"/>
        <w:left w:val="none" w:sz="0" w:space="0" w:color="auto"/>
        <w:bottom w:val="none" w:sz="0" w:space="0" w:color="auto"/>
        <w:right w:val="none" w:sz="0" w:space="0" w:color="auto"/>
      </w:divBdr>
      <w:divsChild>
        <w:div w:id="40179256">
          <w:marLeft w:val="835"/>
          <w:marRight w:val="0"/>
          <w:marTop w:val="67"/>
          <w:marBottom w:val="0"/>
          <w:divBdr>
            <w:top w:val="none" w:sz="0" w:space="0" w:color="auto"/>
            <w:left w:val="none" w:sz="0" w:space="0" w:color="auto"/>
            <w:bottom w:val="none" w:sz="0" w:space="0" w:color="auto"/>
            <w:right w:val="none" w:sz="0" w:space="0" w:color="auto"/>
          </w:divBdr>
        </w:div>
        <w:div w:id="41904627">
          <w:marLeft w:val="835"/>
          <w:marRight w:val="0"/>
          <w:marTop w:val="67"/>
          <w:marBottom w:val="0"/>
          <w:divBdr>
            <w:top w:val="none" w:sz="0" w:space="0" w:color="auto"/>
            <w:left w:val="none" w:sz="0" w:space="0" w:color="auto"/>
            <w:bottom w:val="none" w:sz="0" w:space="0" w:color="auto"/>
            <w:right w:val="none" w:sz="0" w:space="0" w:color="auto"/>
          </w:divBdr>
        </w:div>
        <w:div w:id="102696701">
          <w:marLeft w:val="274"/>
          <w:marRight w:val="0"/>
          <w:marTop w:val="82"/>
          <w:marBottom w:val="0"/>
          <w:divBdr>
            <w:top w:val="none" w:sz="0" w:space="0" w:color="auto"/>
            <w:left w:val="none" w:sz="0" w:space="0" w:color="auto"/>
            <w:bottom w:val="none" w:sz="0" w:space="0" w:color="auto"/>
            <w:right w:val="none" w:sz="0" w:space="0" w:color="auto"/>
          </w:divBdr>
        </w:div>
        <w:div w:id="634220734">
          <w:marLeft w:val="835"/>
          <w:marRight w:val="0"/>
          <w:marTop w:val="67"/>
          <w:marBottom w:val="0"/>
          <w:divBdr>
            <w:top w:val="none" w:sz="0" w:space="0" w:color="auto"/>
            <w:left w:val="none" w:sz="0" w:space="0" w:color="auto"/>
            <w:bottom w:val="none" w:sz="0" w:space="0" w:color="auto"/>
            <w:right w:val="none" w:sz="0" w:space="0" w:color="auto"/>
          </w:divBdr>
        </w:div>
        <w:div w:id="641467428">
          <w:marLeft w:val="274"/>
          <w:marRight w:val="0"/>
          <w:marTop w:val="82"/>
          <w:marBottom w:val="0"/>
          <w:divBdr>
            <w:top w:val="none" w:sz="0" w:space="0" w:color="auto"/>
            <w:left w:val="none" w:sz="0" w:space="0" w:color="auto"/>
            <w:bottom w:val="none" w:sz="0" w:space="0" w:color="auto"/>
            <w:right w:val="none" w:sz="0" w:space="0" w:color="auto"/>
          </w:divBdr>
        </w:div>
        <w:div w:id="745344702">
          <w:marLeft w:val="274"/>
          <w:marRight w:val="0"/>
          <w:marTop w:val="82"/>
          <w:marBottom w:val="0"/>
          <w:divBdr>
            <w:top w:val="none" w:sz="0" w:space="0" w:color="auto"/>
            <w:left w:val="none" w:sz="0" w:space="0" w:color="auto"/>
            <w:bottom w:val="none" w:sz="0" w:space="0" w:color="auto"/>
            <w:right w:val="none" w:sz="0" w:space="0" w:color="auto"/>
          </w:divBdr>
        </w:div>
        <w:div w:id="1149202065">
          <w:marLeft w:val="835"/>
          <w:marRight w:val="0"/>
          <w:marTop w:val="67"/>
          <w:marBottom w:val="0"/>
          <w:divBdr>
            <w:top w:val="none" w:sz="0" w:space="0" w:color="auto"/>
            <w:left w:val="none" w:sz="0" w:space="0" w:color="auto"/>
            <w:bottom w:val="none" w:sz="0" w:space="0" w:color="auto"/>
            <w:right w:val="none" w:sz="0" w:space="0" w:color="auto"/>
          </w:divBdr>
        </w:div>
        <w:div w:id="1169754810">
          <w:marLeft w:val="835"/>
          <w:marRight w:val="0"/>
          <w:marTop w:val="67"/>
          <w:marBottom w:val="0"/>
          <w:divBdr>
            <w:top w:val="none" w:sz="0" w:space="0" w:color="auto"/>
            <w:left w:val="none" w:sz="0" w:space="0" w:color="auto"/>
            <w:bottom w:val="none" w:sz="0" w:space="0" w:color="auto"/>
            <w:right w:val="none" w:sz="0" w:space="0" w:color="auto"/>
          </w:divBdr>
        </w:div>
        <w:div w:id="1268197161">
          <w:marLeft w:val="835"/>
          <w:marRight w:val="0"/>
          <w:marTop w:val="67"/>
          <w:marBottom w:val="0"/>
          <w:divBdr>
            <w:top w:val="none" w:sz="0" w:space="0" w:color="auto"/>
            <w:left w:val="none" w:sz="0" w:space="0" w:color="auto"/>
            <w:bottom w:val="none" w:sz="0" w:space="0" w:color="auto"/>
            <w:right w:val="none" w:sz="0" w:space="0" w:color="auto"/>
          </w:divBdr>
        </w:div>
        <w:div w:id="1393499384">
          <w:marLeft w:val="835"/>
          <w:marRight w:val="0"/>
          <w:marTop w:val="67"/>
          <w:marBottom w:val="0"/>
          <w:divBdr>
            <w:top w:val="none" w:sz="0" w:space="0" w:color="auto"/>
            <w:left w:val="none" w:sz="0" w:space="0" w:color="auto"/>
            <w:bottom w:val="none" w:sz="0" w:space="0" w:color="auto"/>
            <w:right w:val="none" w:sz="0" w:space="0" w:color="auto"/>
          </w:divBdr>
        </w:div>
        <w:div w:id="1657762543">
          <w:marLeft w:val="835"/>
          <w:marRight w:val="0"/>
          <w:marTop w:val="67"/>
          <w:marBottom w:val="0"/>
          <w:divBdr>
            <w:top w:val="none" w:sz="0" w:space="0" w:color="auto"/>
            <w:left w:val="none" w:sz="0" w:space="0" w:color="auto"/>
            <w:bottom w:val="none" w:sz="0" w:space="0" w:color="auto"/>
            <w:right w:val="none" w:sz="0" w:space="0" w:color="auto"/>
          </w:divBdr>
        </w:div>
        <w:div w:id="1704402188">
          <w:marLeft w:val="835"/>
          <w:marRight w:val="0"/>
          <w:marTop w:val="67"/>
          <w:marBottom w:val="0"/>
          <w:divBdr>
            <w:top w:val="none" w:sz="0" w:space="0" w:color="auto"/>
            <w:left w:val="none" w:sz="0" w:space="0" w:color="auto"/>
            <w:bottom w:val="none" w:sz="0" w:space="0" w:color="auto"/>
            <w:right w:val="none" w:sz="0" w:space="0" w:color="auto"/>
          </w:divBdr>
        </w:div>
        <w:div w:id="1715689033">
          <w:marLeft w:val="835"/>
          <w:marRight w:val="0"/>
          <w:marTop w:val="67"/>
          <w:marBottom w:val="0"/>
          <w:divBdr>
            <w:top w:val="none" w:sz="0" w:space="0" w:color="auto"/>
            <w:left w:val="none" w:sz="0" w:space="0" w:color="auto"/>
            <w:bottom w:val="none" w:sz="0" w:space="0" w:color="auto"/>
            <w:right w:val="none" w:sz="0" w:space="0" w:color="auto"/>
          </w:divBdr>
        </w:div>
        <w:div w:id="1835144200">
          <w:marLeft w:val="274"/>
          <w:marRight w:val="0"/>
          <w:marTop w:val="82"/>
          <w:marBottom w:val="0"/>
          <w:divBdr>
            <w:top w:val="none" w:sz="0" w:space="0" w:color="auto"/>
            <w:left w:val="none" w:sz="0" w:space="0" w:color="auto"/>
            <w:bottom w:val="none" w:sz="0" w:space="0" w:color="auto"/>
            <w:right w:val="none" w:sz="0" w:space="0" w:color="auto"/>
          </w:divBdr>
        </w:div>
        <w:div w:id="2088960618">
          <w:marLeft w:val="274"/>
          <w:marRight w:val="0"/>
          <w:marTop w:val="82"/>
          <w:marBottom w:val="0"/>
          <w:divBdr>
            <w:top w:val="none" w:sz="0" w:space="0" w:color="auto"/>
            <w:left w:val="none" w:sz="0" w:space="0" w:color="auto"/>
            <w:bottom w:val="none" w:sz="0" w:space="0" w:color="auto"/>
            <w:right w:val="none" w:sz="0" w:space="0" w:color="auto"/>
          </w:divBdr>
        </w:div>
      </w:divsChild>
    </w:div>
    <w:div w:id="277612887">
      <w:bodyDiv w:val="1"/>
      <w:marLeft w:val="0"/>
      <w:marRight w:val="0"/>
      <w:marTop w:val="0"/>
      <w:marBottom w:val="0"/>
      <w:divBdr>
        <w:top w:val="none" w:sz="0" w:space="0" w:color="auto"/>
        <w:left w:val="none" w:sz="0" w:space="0" w:color="auto"/>
        <w:bottom w:val="none" w:sz="0" w:space="0" w:color="auto"/>
        <w:right w:val="none" w:sz="0" w:space="0" w:color="auto"/>
      </w:divBdr>
    </w:div>
    <w:div w:id="292178309">
      <w:bodyDiv w:val="1"/>
      <w:marLeft w:val="0"/>
      <w:marRight w:val="0"/>
      <w:marTop w:val="0"/>
      <w:marBottom w:val="0"/>
      <w:divBdr>
        <w:top w:val="none" w:sz="0" w:space="0" w:color="auto"/>
        <w:left w:val="none" w:sz="0" w:space="0" w:color="auto"/>
        <w:bottom w:val="none" w:sz="0" w:space="0" w:color="auto"/>
        <w:right w:val="none" w:sz="0" w:space="0" w:color="auto"/>
      </w:divBdr>
    </w:div>
    <w:div w:id="327707117">
      <w:bodyDiv w:val="1"/>
      <w:marLeft w:val="0"/>
      <w:marRight w:val="0"/>
      <w:marTop w:val="0"/>
      <w:marBottom w:val="0"/>
      <w:divBdr>
        <w:top w:val="none" w:sz="0" w:space="0" w:color="auto"/>
        <w:left w:val="none" w:sz="0" w:space="0" w:color="auto"/>
        <w:bottom w:val="none" w:sz="0" w:space="0" w:color="auto"/>
        <w:right w:val="none" w:sz="0" w:space="0" w:color="auto"/>
      </w:divBdr>
    </w:div>
    <w:div w:id="328405615">
      <w:bodyDiv w:val="1"/>
      <w:marLeft w:val="0"/>
      <w:marRight w:val="0"/>
      <w:marTop w:val="0"/>
      <w:marBottom w:val="0"/>
      <w:divBdr>
        <w:top w:val="none" w:sz="0" w:space="0" w:color="auto"/>
        <w:left w:val="none" w:sz="0" w:space="0" w:color="auto"/>
        <w:bottom w:val="none" w:sz="0" w:space="0" w:color="auto"/>
        <w:right w:val="none" w:sz="0" w:space="0" w:color="auto"/>
      </w:divBdr>
      <w:divsChild>
        <w:div w:id="184489466">
          <w:marLeft w:val="835"/>
          <w:marRight w:val="0"/>
          <w:marTop w:val="67"/>
          <w:marBottom w:val="0"/>
          <w:divBdr>
            <w:top w:val="none" w:sz="0" w:space="0" w:color="auto"/>
            <w:left w:val="none" w:sz="0" w:space="0" w:color="auto"/>
            <w:bottom w:val="none" w:sz="0" w:space="0" w:color="auto"/>
            <w:right w:val="none" w:sz="0" w:space="0" w:color="auto"/>
          </w:divBdr>
        </w:div>
        <w:div w:id="1382746381">
          <w:marLeft w:val="547"/>
          <w:marRight w:val="0"/>
          <w:marTop w:val="77"/>
          <w:marBottom w:val="0"/>
          <w:divBdr>
            <w:top w:val="none" w:sz="0" w:space="0" w:color="auto"/>
            <w:left w:val="none" w:sz="0" w:space="0" w:color="auto"/>
            <w:bottom w:val="none" w:sz="0" w:space="0" w:color="auto"/>
            <w:right w:val="none" w:sz="0" w:space="0" w:color="auto"/>
          </w:divBdr>
        </w:div>
      </w:divsChild>
    </w:div>
    <w:div w:id="362748468">
      <w:bodyDiv w:val="1"/>
      <w:marLeft w:val="0"/>
      <w:marRight w:val="0"/>
      <w:marTop w:val="0"/>
      <w:marBottom w:val="0"/>
      <w:divBdr>
        <w:top w:val="none" w:sz="0" w:space="0" w:color="auto"/>
        <w:left w:val="none" w:sz="0" w:space="0" w:color="auto"/>
        <w:bottom w:val="none" w:sz="0" w:space="0" w:color="auto"/>
        <w:right w:val="none" w:sz="0" w:space="0" w:color="auto"/>
      </w:divBdr>
    </w:div>
    <w:div w:id="364868908">
      <w:bodyDiv w:val="1"/>
      <w:marLeft w:val="0"/>
      <w:marRight w:val="0"/>
      <w:marTop w:val="0"/>
      <w:marBottom w:val="0"/>
      <w:divBdr>
        <w:top w:val="none" w:sz="0" w:space="0" w:color="auto"/>
        <w:left w:val="none" w:sz="0" w:space="0" w:color="auto"/>
        <w:bottom w:val="none" w:sz="0" w:space="0" w:color="auto"/>
        <w:right w:val="none" w:sz="0" w:space="0" w:color="auto"/>
      </w:divBdr>
    </w:div>
    <w:div w:id="401682489">
      <w:bodyDiv w:val="1"/>
      <w:marLeft w:val="0"/>
      <w:marRight w:val="0"/>
      <w:marTop w:val="0"/>
      <w:marBottom w:val="0"/>
      <w:divBdr>
        <w:top w:val="none" w:sz="0" w:space="0" w:color="auto"/>
        <w:left w:val="none" w:sz="0" w:space="0" w:color="auto"/>
        <w:bottom w:val="none" w:sz="0" w:space="0" w:color="auto"/>
        <w:right w:val="none" w:sz="0" w:space="0" w:color="auto"/>
      </w:divBdr>
    </w:div>
    <w:div w:id="407919723">
      <w:bodyDiv w:val="1"/>
      <w:marLeft w:val="0"/>
      <w:marRight w:val="0"/>
      <w:marTop w:val="0"/>
      <w:marBottom w:val="0"/>
      <w:divBdr>
        <w:top w:val="none" w:sz="0" w:space="0" w:color="auto"/>
        <w:left w:val="none" w:sz="0" w:space="0" w:color="auto"/>
        <w:bottom w:val="none" w:sz="0" w:space="0" w:color="auto"/>
        <w:right w:val="none" w:sz="0" w:space="0" w:color="auto"/>
      </w:divBdr>
    </w:div>
    <w:div w:id="412510880">
      <w:bodyDiv w:val="1"/>
      <w:marLeft w:val="0"/>
      <w:marRight w:val="0"/>
      <w:marTop w:val="0"/>
      <w:marBottom w:val="0"/>
      <w:divBdr>
        <w:top w:val="none" w:sz="0" w:space="0" w:color="auto"/>
        <w:left w:val="none" w:sz="0" w:space="0" w:color="auto"/>
        <w:bottom w:val="none" w:sz="0" w:space="0" w:color="auto"/>
        <w:right w:val="none" w:sz="0" w:space="0" w:color="auto"/>
      </w:divBdr>
      <w:divsChild>
        <w:div w:id="45761335">
          <w:marLeft w:val="1800"/>
          <w:marRight w:val="0"/>
          <w:marTop w:val="100"/>
          <w:marBottom w:val="0"/>
          <w:divBdr>
            <w:top w:val="none" w:sz="0" w:space="0" w:color="auto"/>
            <w:left w:val="none" w:sz="0" w:space="0" w:color="auto"/>
            <w:bottom w:val="none" w:sz="0" w:space="0" w:color="auto"/>
            <w:right w:val="none" w:sz="0" w:space="0" w:color="auto"/>
          </w:divBdr>
        </w:div>
        <w:div w:id="372385411">
          <w:marLeft w:val="1800"/>
          <w:marRight w:val="0"/>
          <w:marTop w:val="100"/>
          <w:marBottom w:val="0"/>
          <w:divBdr>
            <w:top w:val="none" w:sz="0" w:space="0" w:color="auto"/>
            <w:left w:val="none" w:sz="0" w:space="0" w:color="auto"/>
            <w:bottom w:val="none" w:sz="0" w:space="0" w:color="auto"/>
            <w:right w:val="none" w:sz="0" w:space="0" w:color="auto"/>
          </w:divBdr>
        </w:div>
        <w:div w:id="713386073">
          <w:marLeft w:val="1080"/>
          <w:marRight w:val="0"/>
          <w:marTop w:val="100"/>
          <w:marBottom w:val="0"/>
          <w:divBdr>
            <w:top w:val="none" w:sz="0" w:space="0" w:color="auto"/>
            <w:left w:val="none" w:sz="0" w:space="0" w:color="auto"/>
            <w:bottom w:val="none" w:sz="0" w:space="0" w:color="auto"/>
            <w:right w:val="none" w:sz="0" w:space="0" w:color="auto"/>
          </w:divBdr>
        </w:div>
        <w:div w:id="781151544">
          <w:marLeft w:val="1080"/>
          <w:marRight w:val="0"/>
          <w:marTop w:val="100"/>
          <w:marBottom w:val="0"/>
          <w:divBdr>
            <w:top w:val="none" w:sz="0" w:space="0" w:color="auto"/>
            <w:left w:val="none" w:sz="0" w:space="0" w:color="auto"/>
            <w:bottom w:val="none" w:sz="0" w:space="0" w:color="auto"/>
            <w:right w:val="none" w:sz="0" w:space="0" w:color="auto"/>
          </w:divBdr>
        </w:div>
        <w:div w:id="869225458">
          <w:marLeft w:val="360"/>
          <w:marRight w:val="0"/>
          <w:marTop w:val="200"/>
          <w:marBottom w:val="0"/>
          <w:divBdr>
            <w:top w:val="none" w:sz="0" w:space="0" w:color="auto"/>
            <w:left w:val="none" w:sz="0" w:space="0" w:color="auto"/>
            <w:bottom w:val="none" w:sz="0" w:space="0" w:color="auto"/>
            <w:right w:val="none" w:sz="0" w:space="0" w:color="auto"/>
          </w:divBdr>
        </w:div>
        <w:div w:id="988558910">
          <w:marLeft w:val="1080"/>
          <w:marRight w:val="0"/>
          <w:marTop w:val="100"/>
          <w:marBottom w:val="0"/>
          <w:divBdr>
            <w:top w:val="none" w:sz="0" w:space="0" w:color="auto"/>
            <w:left w:val="none" w:sz="0" w:space="0" w:color="auto"/>
            <w:bottom w:val="none" w:sz="0" w:space="0" w:color="auto"/>
            <w:right w:val="none" w:sz="0" w:space="0" w:color="auto"/>
          </w:divBdr>
        </w:div>
        <w:div w:id="1451513692">
          <w:marLeft w:val="1080"/>
          <w:marRight w:val="0"/>
          <w:marTop w:val="100"/>
          <w:marBottom w:val="0"/>
          <w:divBdr>
            <w:top w:val="none" w:sz="0" w:space="0" w:color="auto"/>
            <w:left w:val="none" w:sz="0" w:space="0" w:color="auto"/>
            <w:bottom w:val="none" w:sz="0" w:space="0" w:color="auto"/>
            <w:right w:val="none" w:sz="0" w:space="0" w:color="auto"/>
          </w:divBdr>
        </w:div>
        <w:div w:id="1462770095">
          <w:marLeft w:val="360"/>
          <w:marRight w:val="0"/>
          <w:marTop w:val="200"/>
          <w:marBottom w:val="0"/>
          <w:divBdr>
            <w:top w:val="none" w:sz="0" w:space="0" w:color="auto"/>
            <w:left w:val="none" w:sz="0" w:space="0" w:color="auto"/>
            <w:bottom w:val="none" w:sz="0" w:space="0" w:color="auto"/>
            <w:right w:val="none" w:sz="0" w:space="0" w:color="auto"/>
          </w:divBdr>
        </w:div>
        <w:div w:id="1616519995">
          <w:marLeft w:val="1080"/>
          <w:marRight w:val="0"/>
          <w:marTop w:val="100"/>
          <w:marBottom w:val="0"/>
          <w:divBdr>
            <w:top w:val="none" w:sz="0" w:space="0" w:color="auto"/>
            <w:left w:val="none" w:sz="0" w:space="0" w:color="auto"/>
            <w:bottom w:val="none" w:sz="0" w:space="0" w:color="auto"/>
            <w:right w:val="none" w:sz="0" w:space="0" w:color="auto"/>
          </w:divBdr>
        </w:div>
      </w:divsChild>
    </w:div>
    <w:div w:id="435055478">
      <w:bodyDiv w:val="1"/>
      <w:marLeft w:val="0"/>
      <w:marRight w:val="0"/>
      <w:marTop w:val="0"/>
      <w:marBottom w:val="0"/>
      <w:divBdr>
        <w:top w:val="none" w:sz="0" w:space="0" w:color="auto"/>
        <w:left w:val="none" w:sz="0" w:space="0" w:color="auto"/>
        <w:bottom w:val="none" w:sz="0" w:space="0" w:color="auto"/>
        <w:right w:val="none" w:sz="0" w:space="0" w:color="auto"/>
      </w:divBdr>
    </w:div>
    <w:div w:id="495456766">
      <w:bodyDiv w:val="1"/>
      <w:marLeft w:val="0"/>
      <w:marRight w:val="0"/>
      <w:marTop w:val="0"/>
      <w:marBottom w:val="0"/>
      <w:divBdr>
        <w:top w:val="none" w:sz="0" w:space="0" w:color="auto"/>
        <w:left w:val="none" w:sz="0" w:space="0" w:color="auto"/>
        <w:bottom w:val="none" w:sz="0" w:space="0" w:color="auto"/>
        <w:right w:val="none" w:sz="0" w:space="0" w:color="auto"/>
      </w:divBdr>
    </w:div>
    <w:div w:id="573779422">
      <w:bodyDiv w:val="1"/>
      <w:marLeft w:val="0"/>
      <w:marRight w:val="0"/>
      <w:marTop w:val="0"/>
      <w:marBottom w:val="0"/>
      <w:divBdr>
        <w:top w:val="none" w:sz="0" w:space="0" w:color="auto"/>
        <w:left w:val="none" w:sz="0" w:space="0" w:color="auto"/>
        <w:bottom w:val="none" w:sz="0" w:space="0" w:color="auto"/>
        <w:right w:val="none" w:sz="0" w:space="0" w:color="auto"/>
      </w:divBdr>
    </w:div>
    <w:div w:id="580916293">
      <w:bodyDiv w:val="1"/>
      <w:marLeft w:val="0"/>
      <w:marRight w:val="0"/>
      <w:marTop w:val="0"/>
      <w:marBottom w:val="0"/>
      <w:divBdr>
        <w:top w:val="none" w:sz="0" w:space="0" w:color="auto"/>
        <w:left w:val="none" w:sz="0" w:space="0" w:color="auto"/>
        <w:bottom w:val="none" w:sz="0" w:space="0" w:color="auto"/>
        <w:right w:val="none" w:sz="0" w:space="0" w:color="auto"/>
      </w:divBdr>
    </w:div>
    <w:div w:id="588777434">
      <w:bodyDiv w:val="1"/>
      <w:marLeft w:val="0"/>
      <w:marRight w:val="0"/>
      <w:marTop w:val="0"/>
      <w:marBottom w:val="0"/>
      <w:divBdr>
        <w:top w:val="none" w:sz="0" w:space="0" w:color="auto"/>
        <w:left w:val="none" w:sz="0" w:space="0" w:color="auto"/>
        <w:bottom w:val="none" w:sz="0" w:space="0" w:color="auto"/>
        <w:right w:val="none" w:sz="0" w:space="0" w:color="auto"/>
      </w:divBdr>
    </w:div>
    <w:div w:id="601886363">
      <w:bodyDiv w:val="1"/>
      <w:marLeft w:val="0"/>
      <w:marRight w:val="0"/>
      <w:marTop w:val="0"/>
      <w:marBottom w:val="0"/>
      <w:divBdr>
        <w:top w:val="none" w:sz="0" w:space="0" w:color="auto"/>
        <w:left w:val="none" w:sz="0" w:space="0" w:color="auto"/>
        <w:bottom w:val="none" w:sz="0" w:space="0" w:color="auto"/>
        <w:right w:val="none" w:sz="0" w:space="0" w:color="auto"/>
      </w:divBdr>
    </w:div>
    <w:div w:id="626131973">
      <w:bodyDiv w:val="1"/>
      <w:marLeft w:val="0"/>
      <w:marRight w:val="0"/>
      <w:marTop w:val="0"/>
      <w:marBottom w:val="0"/>
      <w:divBdr>
        <w:top w:val="none" w:sz="0" w:space="0" w:color="auto"/>
        <w:left w:val="none" w:sz="0" w:space="0" w:color="auto"/>
        <w:bottom w:val="none" w:sz="0" w:space="0" w:color="auto"/>
        <w:right w:val="none" w:sz="0" w:space="0" w:color="auto"/>
      </w:divBdr>
    </w:div>
    <w:div w:id="628170916">
      <w:bodyDiv w:val="1"/>
      <w:marLeft w:val="0"/>
      <w:marRight w:val="0"/>
      <w:marTop w:val="0"/>
      <w:marBottom w:val="0"/>
      <w:divBdr>
        <w:top w:val="none" w:sz="0" w:space="0" w:color="auto"/>
        <w:left w:val="none" w:sz="0" w:space="0" w:color="auto"/>
        <w:bottom w:val="none" w:sz="0" w:space="0" w:color="auto"/>
        <w:right w:val="none" w:sz="0" w:space="0" w:color="auto"/>
      </w:divBdr>
    </w:div>
    <w:div w:id="655718849">
      <w:bodyDiv w:val="1"/>
      <w:marLeft w:val="0"/>
      <w:marRight w:val="0"/>
      <w:marTop w:val="0"/>
      <w:marBottom w:val="0"/>
      <w:divBdr>
        <w:top w:val="none" w:sz="0" w:space="0" w:color="auto"/>
        <w:left w:val="none" w:sz="0" w:space="0" w:color="auto"/>
        <w:bottom w:val="none" w:sz="0" w:space="0" w:color="auto"/>
        <w:right w:val="none" w:sz="0" w:space="0" w:color="auto"/>
      </w:divBdr>
    </w:div>
    <w:div w:id="657995798">
      <w:bodyDiv w:val="1"/>
      <w:marLeft w:val="0"/>
      <w:marRight w:val="0"/>
      <w:marTop w:val="0"/>
      <w:marBottom w:val="0"/>
      <w:divBdr>
        <w:top w:val="none" w:sz="0" w:space="0" w:color="auto"/>
        <w:left w:val="none" w:sz="0" w:space="0" w:color="auto"/>
        <w:bottom w:val="none" w:sz="0" w:space="0" w:color="auto"/>
        <w:right w:val="none" w:sz="0" w:space="0" w:color="auto"/>
      </w:divBdr>
    </w:div>
    <w:div w:id="684356896">
      <w:bodyDiv w:val="1"/>
      <w:marLeft w:val="0"/>
      <w:marRight w:val="0"/>
      <w:marTop w:val="0"/>
      <w:marBottom w:val="0"/>
      <w:divBdr>
        <w:top w:val="none" w:sz="0" w:space="0" w:color="auto"/>
        <w:left w:val="none" w:sz="0" w:space="0" w:color="auto"/>
        <w:bottom w:val="none" w:sz="0" w:space="0" w:color="auto"/>
        <w:right w:val="none" w:sz="0" w:space="0" w:color="auto"/>
      </w:divBdr>
      <w:divsChild>
        <w:div w:id="343438729">
          <w:marLeft w:val="1080"/>
          <w:marRight w:val="0"/>
          <w:marTop w:val="100"/>
          <w:marBottom w:val="0"/>
          <w:divBdr>
            <w:top w:val="none" w:sz="0" w:space="0" w:color="auto"/>
            <w:left w:val="none" w:sz="0" w:space="0" w:color="auto"/>
            <w:bottom w:val="none" w:sz="0" w:space="0" w:color="auto"/>
            <w:right w:val="none" w:sz="0" w:space="0" w:color="auto"/>
          </w:divBdr>
        </w:div>
        <w:div w:id="601112476">
          <w:marLeft w:val="1080"/>
          <w:marRight w:val="0"/>
          <w:marTop w:val="100"/>
          <w:marBottom w:val="0"/>
          <w:divBdr>
            <w:top w:val="none" w:sz="0" w:space="0" w:color="auto"/>
            <w:left w:val="none" w:sz="0" w:space="0" w:color="auto"/>
            <w:bottom w:val="none" w:sz="0" w:space="0" w:color="auto"/>
            <w:right w:val="none" w:sz="0" w:space="0" w:color="auto"/>
          </w:divBdr>
        </w:div>
        <w:div w:id="740450411">
          <w:marLeft w:val="1080"/>
          <w:marRight w:val="0"/>
          <w:marTop w:val="100"/>
          <w:marBottom w:val="0"/>
          <w:divBdr>
            <w:top w:val="none" w:sz="0" w:space="0" w:color="auto"/>
            <w:left w:val="none" w:sz="0" w:space="0" w:color="auto"/>
            <w:bottom w:val="none" w:sz="0" w:space="0" w:color="auto"/>
            <w:right w:val="none" w:sz="0" w:space="0" w:color="auto"/>
          </w:divBdr>
        </w:div>
        <w:div w:id="958683309">
          <w:marLeft w:val="360"/>
          <w:marRight w:val="0"/>
          <w:marTop w:val="200"/>
          <w:marBottom w:val="0"/>
          <w:divBdr>
            <w:top w:val="none" w:sz="0" w:space="0" w:color="auto"/>
            <w:left w:val="none" w:sz="0" w:space="0" w:color="auto"/>
            <w:bottom w:val="none" w:sz="0" w:space="0" w:color="auto"/>
            <w:right w:val="none" w:sz="0" w:space="0" w:color="auto"/>
          </w:divBdr>
        </w:div>
        <w:div w:id="2013412838">
          <w:marLeft w:val="1080"/>
          <w:marRight w:val="0"/>
          <w:marTop w:val="100"/>
          <w:marBottom w:val="0"/>
          <w:divBdr>
            <w:top w:val="none" w:sz="0" w:space="0" w:color="auto"/>
            <w:left w:val="none" w:sz="0" w:space="0" w:color="auto"/>
            <w:bottom w:val="none" w:sz="0" w:space="0" w:color="auto"/>
            <w:right w:val="none" w:sz="0" w:space="0" w:color="auto"/>
          </w:divBdr>
        </w:div>
      </w:divsChild>
    </w:div>
    <w:div w:id="688139387">
      <w:bodyDiv w:val="1"/>
      <w:marLeft w:val="0"/>
      <w:marRight w:val="0"/>
      <w:marTop w:val="0"/>
      <w:marBottom w:val="0"/>
      <w:divBdr>
        <w:top w:val="none" w:sz="0" w:space="0" w:color="auto"/>
        <w:left w:val="none" w:sz="0" w:space="0" w:color="auto"/>
        <w:bottom w:val="none" w:sz="0" w:space="0" w:color="auto"/>
        <w:right w:val="none" w:sz="0" w:space="0" w:color="auto"/>
      </w:divBdr>
    </w:div>
    <w:div w:id="688990073">
      <w:bodyDiv w:val="1"/>
      <w:marLeft w:val="0"/>
      <w:marRight w:val="0"/>
      <w:marTop w:val="0"/>
      <w:marBottom w:val="0"/>
      <w:divBdr>
        <w:top w:val="none" w:sz="0" w:space="0" w:color="auto"/>
        <w:left w:val="none" w:sz="0" w:space="0" w:color="auto"/>
        <w:bottom w:val="none" w:sz="0" w:space="0" w:color="auto"/>
        <w:right w:val="none" w:sz="0" w:space="0" w:color="auto"/>
      </w:divBdr>
    </w:div>
    <w:div w:id="702630188">
      <w:bodyDiv w:val="1"/>
      <w:marLeft w:val="0"/>
      <w:marRight w:val="0"/>
      <w:marTop w:val="0"/>
      <w:marBottom w:val="0"/>
      <w:divBdr>
        <w:top w:val="none" w:sz="0" w:space="0" w:color="auto"/>
        <w:left w:val="none" w:sz="0" w:space="0" w:color="auto"/>
        <w:bottom w:val="none" w:sz="0" w:space="0" w:color="auto"/>
        <w:right w:val="none" w:sz="0" w:space="0" w:color="auto"/>
      </w:divBdr>
      <w:divsChild>
        <w:div w:id="1244801191">
          <w:marLeft w:val="835"/>
          <w:marRight w:val="0"/>
          <w:marTop w:val="96"/>
          <w:marBottom w:val="0"/>
          <w:divBdr>
            <w:top w:val="none" w:sz="0" w:space="0" w:color="auto"/>
            <w:left w:val="none" w:sz="0" w:space="0" w:color="auto"/>
            <w:bottom w:val="none" w:sz="0" w:space="0" w:color="auto"/>
            <w:right w:val="none" w:sz="0" w:space="0" w:color="auto"/>
          </w:divBdr>
        </w:div>
        <w:div w:id="1903101333">
          <w:marLeft w:val="274"/>
          <w:marRight w:val="0"/>
          <w:marTop w:val="115"/>
          <w:marBottom w:val="0"/>
          <w:divBdr>
            <w:top w:val="none" w:sz="0" w:space="0" w:color="auto"/>
            <w:left w:val="none" w:sz="0" w:space="0" w:color="auto"/>
            <w:bottom w:val="none" w:sz="0" w:space="0" w:color="auto"/>
            <w:right w:val="none" w:sz="0" w:space="0" w:color="auto"/>
          </w:divBdr>
        </w:div>
      </w:divsChild>
    </w:div>
    <w:div w:id="717826183">
      <w:bodyDiv w:val="1"/>
      <w:marLeft w:val="0"/>
      <w:marRight w:val="0"/>
      <w:marTop w:val="0"/>
      <w:marBottom w:val="0"/>
      <w:divBdr>
        <w:top w:val="none" w:sz="0" w:space="0" w:color="auto"/>
        <w:left w:val="none" w:sz="0" w:space="0" w:color="auto"/>
        <w:bottom w:val="none" w:sz="0" w:space="0" w:color="auto"/>
        <w:right w:val="none" w:sz="0" w:space="0" w:color="auto"/>
      </w:divBdr>
    </w:div>
    <w:div w:id="722825488">
      <w:bodyDiv w:val="1"/>
      <w:marLeft w:val="0"/>
      <w:marRight w:val="0"/>
      <w:marTop w:val="0"/>
      <w:marBottom w:val="0"/>
      <w:divBdr>
        <w:top w:val="none" w:sz="0" w:space="0" w:color="auto"/>
        <w:left w:val="none" w:sz="0" w:space="0" w:color="auto"/>
        <w:bottom w:val="none" w:sz="0" w:space="0" w:color="auto"/>
        <w:right w:val="none" w:sz="0" w:space="0" w:color="auto"/>
      </w:divBdr>
    </w:div>
    <w:div w:id="742799838">
      <w:bodyDiv w:val="1"/>
      <w:marLeft w:val="0"/>
      <w:marRight w:val="0"/>
      <w:marTop w:val="0"/>
      <w:marBottom w:val="0"/>
      <w:divBdr>
        <w:top w:val="none" w:sz="0" w:space="0" w:color="auto"/>
        <w:left w:val="none" w:sz="0" w:space="0" w:color="auto"/>
        <w:bottom w:val="none" w:sz="0" w:space="0" w:color="auto"/>
        <w:right w:val="none" w:sz="0" w:space="0" w:color="auto"/>
      </w:divBdr>
    </w:div>
    <w:div w:id="795493130">
      <w:bodyDiv w:val="1"/>
      <w:marLeft w:val="0"/>
      <w:marRight w:val="0"/>
      <w:marTop w:val="0"/>
      <w:marBottom w:val="0"/>
      <w:divBdr>
        <w:top w:val="none" w:sz="0" w:space="0" w:color="auto"/>
        <w:left w:val="none" w:sz="0" w:space="0" w:color="auto"/>
        <w:bottom w:val="none" w:sz="0" w:space="0" w:color="auto"/>
        <w:right w:val="none" w:sz="0" w:space="0" w:color="auto"/>
      </w:divBdr>
    </w:div>
    <w:div w:id="820275585">
      <w:bodyDiv w:val="1"/>
      <w:marLeft w:val="0"/>
      <w:marRight w:val="0"/>
      <w:marTop w:val="0"/>
      <w:marBottom w:val="0"/>
      <w:divBdr>
        <w:top w:val="none" w:sz="0" w:space="0" w:color="auto"/>
        <w:left w:val="none" w:sz="0" w:space="0" w:color="auto"/>
        <w:bottom w:val="none" w:sz="0" w:space="0" w:color="auto"/>
        <w:right w:val="none" w:sz="0" w:space="0" w:color="auto"/>
      </w:divBdr>
    </w:div>
    <w:div w:id="839155267">
      <w:bodyDiv w:val="1"/>
      <w:marLeft w:val="0"/>
      <w:marRight w:val="0"/>
      <w:marTop w:val="0"/>
      <w:marBottom w:val="0"/>
      <w:divBdr>
        <w:top w:val="none" w:sz="0" w:space="0" w:color="auto"/>
        <w:left w:val="none" w:sz="0" w:space="0" w:color="auto"/>
        <w:bottom w:val="none" w:sz="0" w:space="0" w:color="auto"/>
        <w:right w:val="none" w:sz="0" w:space="0" w:color="auto"/>
      </w:divBdr>
      <w:divsChild>
        <w:div w:id="141118364">
          <w:marLeft w:val="1166"/>
          <w:marRight w:val="0"/>
          <w:marTop w:val="134"/>
          <w:marBottom w:val="0"/>
          <w:divBdr>
            <w:top w:val="none" w:sz="0" w:space="0" w:color="auto"/>
            <w:left w:val="none" w:sz="0" w:space="0" w:color="auto"/>
            <w:bottom w:val="none" w:sz="0" w:space="0" w:color="auto"/>
            <w:right w:val="none" w:sz="0" w:space="0" w:color="auto"/>
          </w:divBdr>
        </w:div>
        <w:div w:id="325012824">
          <w:marLeft w:val="2520"/>
          <w:marRight w:val="0"/>
          <w:marTop w:val="96"/>
          <w:marBottom w:val="0"/>
          <w:divBdr>
            <w:top w:val="none" w:sz="0" w:space="0" w:color="auto"/>
            <w:left w:val="none" w:sz="0" w:space="0" w:color="auto"/>
            <w:bottom w:val="none" w:sz="0" w:space="0" w:color="auto"/>
            <w:right w:val="none" w:sz="0" w:space="0" w:color="auto"/>
          </w:divBdr>
        </w:div>
        <w:div w:id="1835997580">
          <w:marLeft w:val="2520"/>
          <w:marRight w:val="0"/>
          <w:marTop w:val="96"/>
          <w:marBottom w:val="0"/>
          <w:divBdr>
            <w:top w:val="none" w:sz="0" w:space="0" w:color="auto"/>
            <w:left w:val="none" w:sz="0" w:space="0" w:color="auto"/>
            <w:bottom w:val="none" w:sz="0" w:space="0" w:color="auto"/>
            <w:right w:val="none" w:sz="0" w:space="0" w:color="auto"/>
          </w:divBdr>
        </w:div>
      </w:divsChild>
    </w:div>
    <w:div w:id="850145698">
      <w:bodyDiv w:val="1"/>
      <w:marLeft w:val="0"/>
      <w:marRight w:val="0"/>
      <w:marTop w:val="0"/>
      <w:marBottom w:val="0"/>
      <w:divBdr>
        <w:top w:val="none" w:sz="0" w:space="0" w:color="auto"/>
        <w:left w:val="none" w:sz="0" w:space="0" w:color="auto"/>
        <w:bottom w:val="none" w:sz="0" w:space="0" w:color="auto"/>
        <w:right w:val="none" w:sz="0" w:space="0" w:color="auto"/>
      </w:divBdr>
    </w:div>
    <w:div w:id="883834571">
      <w:bodyDiv w:val="1"/>
      <w:marLeft w:val="0"/>
      <w:marRight w:val="0"/>
      <w:marTop w:val="0"/>
      <w:marBottom w:val="0"/>
      <w:divBdr>
        <w:top w:val="none" w:sz="0" w:space="0" w:color="auto"/>
        <w:left w:val="none" w:sz="0" w:space="0" w:color="auto"/>
        <w:bottom w:val="none" w:sz="0" w:space="0" w:color="auto"/>
        <w:right w:val="none" w:sz="0" w:space="0" w:color="auto"/>
      </w:divBdr>
    </w:div>
    <w:div w:id="905726427">
      <w:bodyDiv w:val="1"/>
      <w:marLeft w:val="0"/>
      <w:marRight w:val="0"/>
      <w:marTop w:val="0"/>
      <w:marBottom w:val="0"/>
      <w:divBdr>
        <w:top w:val="none" w:sz="0" w:space="0" w:color="auto"/>
        <w:left w:val="none" w:sz="0" w:space="0" w:color="auto"/>
        <w:bottom w:val="none" w:sz="0" w:space="0" w:color="auto"/>
        <w:right w:val="none" w:sz="0" w:space="0" w:color="auto"/>
      </w:divBdr>
    </w:div>
    <w:div w:id="936982532">
      <w:bodyDiv w:val="1"/>
      <w:marLeft w:val="0"/>
      <w:marRight w:val="0"/>
      <w:marTop w:val="0"/>
      <w:marBottom w:val="0"/>
      <w:divBdr>
        <w:top w:val="none" w:sz="0" w:space="0" w:color="auto"/>
        <w:left w:val="none" w:sz="0" w:space="0" w:color="auto"/>
        <w:bottom w:val="none" w:sz="0" w:space="0" w:color="auto"/>
        <w:right w:val="none" w:sz="0" w:space="0" w:color="auto"/>
      </w:divBdr>
      <w:divsChild>
        <w:div w:id="609439704">
          <w:marLeft w:val="547"/>
          <w:marRight w:val="0"/>
          <w:marTop w:val="134"/>
          <w:marBottom w:val="0"/>
          <w:divBdr>
            <w:top w:val="none" w:sz="0" w:space="0" w:color="auto"/>
            <w:left w:val="none" w:sz="0" w:space="0" w:color="auto"/>
            <w:bottom w:val="none" w:sz="0" w:space="0" w:color="auto"/>
            <w:right w:val="none" w:sz="0" w:space="0" w:color="auto"/>
          </w:divBdr>
        </w:div>
      </w:divsChild>
    </w:div>
    <w:div w:id="948389818">
      <w:bodyDiv w:val="1"/>
      <w:marLeft w:val="0"/>
      <w:marRight w:val="0"/>
      <w:marTop w:val="0"/>
      <w:marBottom w:val="0"/>
      <w:divBdr>
        <w:top w:val="none" w:sz="0" w:space="0" w:color="auto"/>
        <w:left w:val="none" w:sz="0" w:space="0" w:color="auto"/>
        <w:bottom w:val="none" w:sz="0" w:space="0" w:color="auto"/>
        <w:right w:val="none" w:sz="0" w:space="0" w:color="auto"/>
      </w:divBdr>
      <w:divsChild>
        <w:div w:id="10835439">
          <w:marLeft w:val="1080"/>
          <w:marRight w:val="0"/>
          <w:marTop w:val="100"/>
          <w:marBottom w:val="0"/>
          <w:divBdr>
            <w:top w:val="none" w:sz="0" w:space="0" w:color="auto"/>
            <w:left w:val="none" w:sz="0" w:space="0" w:color="auto"/>
            <w:bottom w:val="none" w:sz="0" w:space="0" w:color="auto"/>
            <w:right w:val="none" w:sz="0" w:space="0" w:color="auto"/>
          </w:divBdr>
        </w:div>
        <w:div w:id="268006706">
          <w:marLeft w:val="1800"/>
          <w:marRight w:val="0"/>
          <w:marTop w:val="100"/>
          <w:marBottom w:val="0"/>
          <w:divBdr>
            <w:top w:val="none" w:sz="0" w:space="0" w:color="auto"/>
            <w:left w:val="none" w:sz="0" w:space="0" w:color="auto"/>
            <w:bottom w:val="none" w:sz="0" w:space="0" w:color="auto"/>
            <w:right w:val="none" w:sz="0" w:space="0" w:color="auto"/>
          </w:divBdr>
        </w:div>
        <w:div w:id="837765149">
          <w:marLeft w:val="1080"/>
          <w:marRight w:val="0"/>
          <w:marTop w:val="100"/>
          <w:marBottom w:val="0"/>
          <w:divBdr>
            <w:top w:val="none" w:sz="0" w:space="0" w:color="auto"/>
            <w:left w:val="none" w:sz="0" w:space="0" w:color="auto"/>
            <w:bottom w:val="none" w:sz="0" w:space="0" w:color="auto"/>
            <w:right w:val="none" w:sz="0" w:space="0" w:color="auto"/>
          </w:divBdr>
        </w:div>
        <w:div w:id="935553117">
          <w:marLeft w:val="360"/>
          <w:marRight w:val="0"/>
          <w:marTop w:val="200"/>
          <w:marBottom w:val="0"/>
          <w:divBdr>
            <w:top w:val="none" w:sz="0" w:space="0" w:color="auto"/>
            <w:left w:val="none" w:sz="0" w:space="0" w:color="auto"/>
            <w:bottom w:val="none" w:sz="0" w:space="0" w:color="auto"/>
            <w:right w:val="none" w:sz="0" w:space="0" w:color="auto"/>
          </w:divBdr>
        </w:div>
        <w:div w:id="2085712209">
          <w:marLeft w:val="1080"/>
          <w:marRight w:val="0"/>
          <w:marTop w:val="100"/>
          <w:marBottom w:val="0"/>
          <w:divBdr>
            <w:top w:val="none" w:sz="0" w:space="0" w:color="auto"/>
            <w:left w:val="none" w:sz="0" w:space="0" w:color="auto"/>
            <w:bottom w:val="none" w:sz="0" w:space="0" w:color="auto"/>
            <w:right w:val="none" w:sz="0" w:space="0" w:color="auto"/>
          </w:divBdr>
        </w:div>
        <w:div w:id="2130200802">
          <w:marLeft w:val="1080"/>
          <w:marRight w:val="0"/>
          <w:marTop w:val="100"/>
          <w:marBottom w:val="0"/>
          <w:divBdr>
            <w:top w:val="none" w:sz="0" w:space="0" w:color="auto"/>
            <w:left w:val="none" w:sz="0" w:space="0" w:color="auto"/>
            <w:bottom w:val="none" w:sz="0" w:space="0" w:color="auto"/>
            <w:right w:val="none" w:sz="0" w:space="0" w:color="auto"/>
          </w:divBdr>
        </w:div>
      </w:divsChild>
    </w:div>
    <w:div w:id="967589101">
      <w:bodyDiv w:val="1"/>
      <w:marLeft w:val="0"/>
      <w:marRight w:val="0"/>
      <w:marTop w:val="0"/>
      <w:marBottom w:val="0"/>
      <w:divBdr>
        <w:top w:val="none" w:sz="0" w:space="0" w:color="auto"/>
        <w:left w:val="none" w:sz="0" w:space="0" w:color="auto"/>
        <w:bottom w:val="none" w:sz="0" w:space="0" w:color="auto"/>
        <w:right w:val="none" w:sz="0" w:space="0" w:color="auto"/>
      </w:divBdr>
    </w:div>
    <w:div w:id="969937535">
      <w:bodyDiv w:val="1"/>
      <w:marLeft w:val="0"/>
      <w:marRight w:val="0"/>
      <w:marTop w:val="0"/>
      <w:marBottom w:val="0"/>
      <w:divBdr>
        <w:top w:val="none" w:sz="0" w:space="0" w:color="auto"/>
        <w:left w:val="none" w:sz="0" w:space="0" w:color="auto"/>
        <w:bottom w:val="none" w:sz="0" w:space="0" w:color="auto"/>
        <w:right w:val="none" w:sz="0" w:space="0" w:color="auto"/>
      </w:divBdr>
    </w:div>
    <w:div w:id="972292196">
      <w:bodyDiv w:val="1"/>
      <w:marLeft w:val="0"/>
      <w:marRight w:val="0"/>
      <w:marTop w:val="0"/>
      <w:marBottom w:val="0"/>
      <w:divBdr>
        <w:top w:val="none" w:sz="0" w:space="0" w:color="auto"/>
        <w:left w:val="none" w:sz="0" w:space="0" w:color="auto"/>
        <w:bottom w:val="none" w:sz="0" w:space="0" w:color="auto"/>
        <w:right w:val="none" w:sz="0" w:space="0" w:color="auto"/>
      </w:divBdr>
      <w:divsChild>
        <w:div w:id="298346768">
          <w:marLeft w:val="1800"/>
          <w:marRight w:val="0"/>
          <w:marTop w:val="100"/>
          <w:marBottom w:val="0"/>
          <w:divBdr>
            <w:top w:val="none" w:sz="0" w:space="0" w:color="auto"/>
            <w:left w:val="none" w:sz="0" w:space="0" w:color="auto"/>
            <w:bottom w:val="none" w:sz="0" w:space="0" w:color="auto"/>
            <w:right w:val="none" w:sz="0" w:space="0" w:color="auto"/>
          </w:divBdr>
        </w:div>
        <w:div w:id="353263808">
          <w:marLeft w:val="1080"/>
          <w:marRight w:val="0"/>
          <w:marTop w:val="100"/>
          <w:marBottom w:val="0"/>
          <w:divBdr>
            <w:top w:val="none" w:sz="0" w:space="0" w:color="auto"/>
            <w:left w:val="none" w:sz="0" w:space="0" w:color="auto"/>
            <w:bottom w:val="none" w:sz="0" w:space="0" w:color="auto"/>
            <w:right w:val="none" w:sz="0" w:space="0" w:color="auto"/>
          </w:divBdr>
        </w:div>
        <w:div w:id="422458346">
          <w:marLeft w:val="1080"/>
          <w:marRight w:val="0"/>
          <w:marTop w:val="100"/>
          <w:marBottom w:val="0"/>
          <w:divBdr>
            <w:top w:val="none" w:sz="0" w:space="0" w:color="auto"/>
            <w:left w:val="none" w:sz="0" w:space="0" w:color="auto"/>
            <w:bottom w:val="none" w:sz="0" w:space="0" w:color="auto"/>
            <w:right w:val="none" w:sz="0" w:space="0" w:color="auto"/>
          </w:divBdr>
        </w:div>
        <w:div w:id="635528620">
          <w:marLeft w:val="1080"/>
          <w:marRight w:val="0"/>
          <w:marTop w:val="100"/>
          <w:marBottom w:val="0"/>
          <w:divBdr>
            <w:top w:val="none" w:sz="0" w:space="0" w:color="auto"/>
            <w:left w:val="none" w:sz="0" w:space="0" w:color="auto"/>
            <w:bottom w:val="none" w:sz="0" w:space="0" w:color="auto"/>
            <w:right w:val="none" w:sz="0" w:space="0" w:color="auto"/>
          </w:divBdr>
        </w:div>
        <w:div w:id="958298860">
          <w:marLeft w:val="360"/>
          <w:marRight w:val="0"/>
          <w:marTop w:val="200"/>
          <w:marBottom w:val="0"/>
          <w:divBdr>
            <w:top w:val="none" w:sz="0" w:space="0" w:color="auto"/>
            <w:left w:val="none" w:sz="0" w:space="0" w:color="auto"/>
            <w:bottom w:val="none" w:sz="0" w:space="0" w:color="auto"/>
            <w:right w:val="none" w:sz="0" w:space="0" w:color="auto"/>
          </w:divBdr>
        </w:div>
        <w:div w:id="984704494">
          <w:marLeft w:val="1080"/>
          <w:marRight w:val="0"/>
          <w:marTop w:val="100"/>
          <w:marBottom w:val="0"/>
          <w:divBdr>
            <w:top w:val="none" w:sz="0" w:space="0" w:color="auto"/>
            <w:left w:val="none" w:sz="0" w:space="0" w:color="auto"/>
            <w:bottom w:val="none" w:sz="0" w:space="0" w:color="auto"/>
            <w:right w:val="none" w:sz="0" w:space="0" w:color="auto"/>
          </w:divBdr>
        </w:div>
      </w:divsChild>
    </w:div>
    <w:div w:id="999849335">
      <w:bodyDiv w:val="1"/>
      <w:marLeft w:val="0"/>
      <w:marRight w:val="0"/>
      <w:marTop w:val="0"/>
      <w:marBottom w:val="0"/>
      <w:divBdr>
        <w:top w:val="none" w:sz="0" w:space="0" w:color="auto"/>
        <w:left w:val="none" w:sz="0" w:space="0" w:color="auto"/>
        <w:bottom w:val="none" w:sz="0" w:space="0" w:color="auto"/>
        <w:right w:val="none" w:sz="0" w:space="0" w:color="auto"/>
      </w:divBdr>
      <w:divsChild>
        <w:div w:id="172651489">
          <w:marLeft w:val="0"/>
          <w:marRight w:val="0"/>
          <w:marTop w:val="0"/>
          <w:marBottom w:val="0"/>
          <w:divBdr>
            <w:top w:val="none" w:sz="0" w:space="0" w:color="auto"/>
            <w:left w:val="none" w:sz="0" w:space="0" w:color="auto"/>
            <w:bottom w:val="none" w:sz="0" w:space="0" w:color="auto"/>
            <w:right w:val="none" w:sz="0" w:space="0" w:color="auto"/>
          </w:divBdr>
          <w:divsChild>
            <w:div w:id="20711762">
              <w:marLeft w:val="0"/>
              <w:marRight w:val="0"/>
              <w:marTop w:val="0"/>
              <w:marBottom w:val="0"/>
              <w:divBdr>
                <w:top w:val="none" w:sz="0" w:space="0" w:color="auto"/>
                <w:left w:val="none" w:sz="0" w:space="0" w:color="auto"/>
                <w:bottom w:val="none" w:sz="0" w:space="0" w:color="auto"/>
                <w:right w:val="none" w:sz="0" w:space="0" w:color="auto"/>
              </w:divBdr>
              <w:divsChild>
                <w:div w:id="914315393">
                  <w:marLeft w:val="0"/>
                  <w:marRight w:val="0"/>
                  <w:marTop w:val="0"/>
                  <w:marBottom w:val="0"/>
                  <w:divBdr>
                    <w:top w:val="none" w:sz="0" w:space="0" w:color="auto"/>
                    <w:left w:val="none" w:sz="0" w:space="0" w:color="auto"/>
                    <w:bottom w:val="none" w:sz="0" w:space="0" w:color="auto"/>
                    <w:right w:val="none" w:sz="0" w:space="0" w:color="auto"/>
                  </w:divBdr>
                </w:div>
              </w:divsChild>
            </w:div>
            <w:div w:id="60177575">
              <w:marLeft w:val="0"/>
              <w:marRight w:val="0"/>
              <w:marTop w:val="0"/>
              <w:marBottom w:val="0"/>
              <w:divBdr>
                <w:top w:val="none" w:sz="0" w:space="0" w:color="auto"/>
                <w:left w:val="none" w:sz="0" w:space="0" w:color="auto"/>
                <w:bottom w:val="none" w:sz="0" w:space="0" w:color="auto"/>
                <w:right w:val="none" w:sz="0" w:space="0" w:color="auto"/>
              </w:divBdr>
              <w:divsChild>
                <w:div w:id="1934316940">
                  <w:marLeft w:val="0"/>
                  <w:marRight w:val="0"/>
                  <w:marTop w:val="0"/>
                  <w:marBottom w:val="0"/>
                  <w:divBdr>
                    <w:top w:val="none" w:sz="0" w:space="0" w:color="auto"/>
                    <w:left w:val="none" w:sz="0" w:space="0" w:color="auto"/>
                    <w:bottom w:val="none" w:sz="0" w:space="0" w:color="auto"/>
                    <w:right w:val="none" w:sz="0" w:space="0" w:color="auto"/>
                  </w:divBdr>
                </w:div>
              </w:divsChild>
            </w:div>
            <w:div w:id="79982575">
              <w:marLeft w:val="0"/>
              <w:marRight w:val="0"/>
              <w:marTop w:val="0"/>
              <w:marBottom w:val="0"/>
              <w:divBdr>
                <w:top w:val="none" w:sz="0" w:space="0" w:color="auto"/>
                <w:left w:val="none" w:sz="0" w:space="0" w:color="auto"/>
                <w:bottom w:val="none" w:sz="0" w:space="0" w:color="auto"/>
                <w:right w:val="none" w:sz="0" w:space="0" w:color="auto"/>
              </w:divBdr>
              <w:divsChild>
                <w:div w:id="1344817971">
                  <w:marLeft w:val="0"/>
                  <w:marRight w:val="0"/>
                  <w:marTop w:val="0"/>
                  <w:marBottom w:val="0"/>
                  <w:divBdr>
                    <w:top w:val="none" w:sz="0" w:space="0" w:color="auto"/>
                    <w:left w:val="none" w:sz="0" w:space="0" w:color="auto"/>
                    <w:bottom w:val="none" w:sz="0" w:space="0" w:color="auto"/>
                    <w:right w:val="none" w:sz="0" w:space="0" w:color="auto"/>
                  </w:divBdr>
                </w:div>
              </w:divsChild>
            </w:div>
            <w:div w:id="113639571">
              <w:marLeft w:val="0"/>
              <w:marRight w:val="0"/>
              <w:marTop w:val="0"/>
              <w:marBottom w:val="0"/>
              <w:divBdr>
                <w:top w:val="none" w:sz="0" w:space="0" w:color="auto"/>
                <w:left w:val="none" w:sz="0" w:space="0" w:color="auto"/>
                <w:bottom w:val="none" w:sz="0" w:space="0" w:color="auto"/>
                <w:right w:val="none" w:sz="0" w:space="0" w:color="auto"/>
              </w:divBdr>
              <w:divsChild>
                <w:div w:id="562330596">
                  <w:marLeft w:val="0"/>
                  <w:marRight w:val="0"/>
                  <w:marTop w:val="0"/>
                  <w:marBottom w:val="0"/>
                  <w:divBdr>
                    <w:top w:val="none" w:sz="0" w:space="0" w:color="auto"/>
                    <w:left w:val="none" w:sz="0" w:space="0" w:color="auto"/>
                    <w:bottom w:val="none" w:sz="0" w:space="0" w:color="auto"/>
                    <w:right w:val="none" w:sz="0" w:space="0" w:color="auto"/>
                  </w:divBdr>
                </w:div>
              </w:divsChild>
            </w:div>
            <w:div w:id="118454631">
              <w:marLeft w:val="0"/>
              <w:marRight w:val="0"/>
              <w:marTop w:val="0"/>
              <w:marBottom w:val="0"/>
              <w:divBdr>
                <w:top w:val="none" w:sz="0" w:space="0" w:color="auto"/>
                <w:left w:val="none" w:sz="0" w:space="0" w:color="auto"/>
                <w:bottom w:val="none" w:sz="0" w:space="0" w:color="auto"/>
                <w:right w:val="none" w:sz="0" w:space="0" w:color="auto"/>
              </w:divBdr>
              <w:divsChild>
                <w:div w:id="680855232">
                  <w:marLeft w:val="0"/>
                  <w:marRight w:val="0"/>
                  <w:marTop w:val="0"/>
                  <w:marBottom w:val="0"/>
                  <w:divBdr>
                    <w:top w:val="none" w:sz="0" w:space="0" w:color="auto"/>
                    <w:left w:val="none" w:sz="0" w:space="0" w:color="auto"/>
                    <w:bottom w:val="none" w:sz="0" w:space="0" w:color="auto"/>
                    <w:right w:val="none" w:sz="0" w:space="0" w:color="auto"/>
                  </w:divBdr>
                </w:div>
              </w:divsChild>
            </w:div>
            <w:div w:id="232010533">
              <w:marLeft w:val="0"/>
              <w:marRight w:val="0"/>
              <w:marTop w:val="0"/>
              <w:marBottom w:val="0"/>
              <w:divBdr>
                <w:top w:val="none" w:sz="0" w:space="0" w:color="auto"/>
                <w:left w:val="none" w:sz="0" w:space="0" w:color="auto"/>
                <w:bottom w:val="none" w:sz="0" w:space="0" w:color="auto"/>
                <w:right w:val="none" w:sz="0" w:space="0" w:color="auto"/>
              </w:divBdr>
              <w:divsChild>
                <w:div w:id="1186289500">
                  <w:marLeft w:val="0"/>
                  <w:marRight w:val="0"/>
                  <w:marTop w:val="0"/>
                  <w:marBottom w:val="0"/>
                  <w:divBdr>
                    <w:top w:val="none" w:sz="0" w:space="0" w:color="auto"/>
                    <w:left w:val="none" w:sz="0" w:space="0" w:color="auto"/>
                    <w:bottom w:val="none" w:sz="0" w:space="0" w:color="auto"/>
                    <w:right w:val="none" w:sz="0" w:space="0" w:color="auto"/>
                  </w:divBdr>
                </w:div>
              </w:divsChild>
            </w:div>
            <w:div w:id="242304157">
              <w:marLeft w:val="0"/>
              <w:marRight w:val="0"/>
              <w:marTop w:val="0"/>
              <w:marBottom w:val="0"/>
              <w:divBdr>
                <w:top w:val="none" w:sz="0" w:space="0" w:color="auto"/>
                <w:left w:val="none" w:sz="0" w:space="0" w:color="auto"/>
                <w:bottom w:val="none" w:sz="0" w:space="0" w:color="auto"/>
                <w:right w:val="none" w:sz="0" w:space="0" w:color="auto"/>
              </w:divBdr>
              <w:divsChild>
                <w:div w:id="1079862750">
                  <w:marLeft w:val="0"/>
                  <w:marRight w:val="0"/>
                  <w:marTop w:val="0"/>
                  <w:marBottom w:val="0"/>
                  <w:divBdr>
                    <w:top w:val="none" w:sz="0" w:space="0" w:color="auto"/>
                    <w:left w:val="none" w:sz="0" w:space="0" w:color="auto"/>
                    <w:bottom w:val="none" w:sz="0" w:space="0" w:color="auto"/>
                    <w:right w:val="none" w:sz="0" w:space="0" w:color="auto"/>
                  </w:divBdr>
                </w:div>
              </w:divsChild>
            </w:div>
            <w:div w:id="258489701">
              <w:marLeft w:val="0"/>
              <w:marRight w:val="0"/>
              <w:marTop w:val="0"/>
              <w:marBottom w:val="0"/>
              <w:divBdr>
                <w:top w:val="none" w:sz="0" w:space="0" w:color="auto"/>
                <w:left w:val="none" w:sz="0" w:space="0" w:color="auto"/>
                <w:bottom w:val="none" w:sz="0" w:space="0" w:color="auto"/>
                <w:right w:val="none" w:sz="0" w:space="0" w:color="auto"/>
              </w:divBdr>
              <w:divsChild>
                <w:div w:id="1772387601">
                  <w:marLeft w:val="0"/>
                  <w:marRight w:val="0"/>
                  <w:marTop w:val="0"/>
                  <w:marBottom w:val="0"/>
                  <w:divBdr>
                    <w:top w:val="none" w:sz="0" w:space="0" w:color="auto"/>
                    <w:left w:val="none" w:sz="0" w:space="0" w:color="auto"/>
                    <w:bottom w:val="none" w:sz="0" w:space="0" w:color="auto"/>
                    <w:right w:val="none" w:sz="0" w:space="0" w:color="auto"/>
                  </w:divBdr>
                </w:div>
              </w:divsChild>
            </w:div>
            <w:div w:id="352462619">
              <w:marLeft w:val="0"/>
              <w:marRight w:val="0"/>
              <w:marTop w:val="0"/>
              <w:marBottom w:val="0"/>
              <w:divBdr>
                <w:top w:val="none" w:sz="0" w:space="0" w:color="auto"/>
                <w:left w:val="none" w:sz="0" w:space="0" w:color="auto"/>
                <w:bottom w:val="none" w:sz="0" w:space="0" w:color="auto"/>
                <w:right w:val="none" w:sz="0" w:space="0" w:color="auto"/>
              </w:divBdr>
              <w:divsChild>
                <w:div w:id="1590842975">
                  <w:marLeft w:val="0"/>
                  <w:marRight w:val="0"/>
                  <w:marTop w:val="0"/>
                  <w:marBottom w:val="0"/>
                  <w:divBdr>
                    <w:top w:val="none" w:sz="0" w:space="0" w:color="auto"/>
                    <w:left w:val="none" w:sz="0" w:space="0" w:color="auto"/>
                    <w:bottom w:val="none" w:sz="0" w:space="0" w:color="auto"/>
                    <w:right w:val="none" w:sz="0" w:space="0" w:color="auto"/>
                  </w:divBdr>
                </w:div>
              </w:divsChild>
            </w:div>
            <w:div w:id="363554112">
              <w:marLeft w:val="0"/>
              <w:marRight w:val="0"/>
              <w:marTop w:val="0"/>
              <w:marBottom w:val="0"/>
              <w:divBdr>
                <w:top w:val="none" w:sz="0" w:space="0" w:color="auto"/>
                <w:left w:val="none" w:sz="0" w:space="0" w:color="auto"/>
                <w:bottom w:val="none" w:sz="0" w:space="0" w:color="auto"/>
                <w:right w:val="none" w:sz="0" w:space="0" w:color="auto"/>
              </w:divBdr>
              <w:divsChild>
                <w:div w:id="722876063">
                  <w:marLeft w:val="0"/>
                  <w:marRight w:val="0"/>
                  <w:marTop w:val="0"/>
                  <w:marBottom w:val="0"/>
                  <w:divBdr>
                    <w:top w:val="none" w:sz="0" w:space="0" w:color="auto"/>
                    <w:left w:val="none" w:sz="0" w:space="0" w:color="auto"/>
                    <w:bottom w:val="none" w:sz="0" w:space="0" w:color="auto"/>
                    <w:right w:val="none" w:sz="0" w:space="0" w:color="auto"/>
                  </w:divBdr>
                </w:div>
              </w:divsChild>
            </w:div>
            <w:div w:id="452990405">
              <w:marLeft w:val="0"/>
              <w:marRight w:val="0"/>
              <w:marTop w:val="0"/>
              <w:marBottom w:val="0"/>
              <w:divBdr>
                <w:top w:val="none" w:sz="0" w:space="0" w:color="auto"/>
                <w:left w:val="none" w:sz="0" w:space="0" w:color="auto"/>
                <w:bottom w:val="none" w:sz="0" w:space="0" w:color="auto"/>
                <w:right w:val="none" w:sz="0" w:space="0" w:color="auto"/>
              </w:divBdr>
              <w:divsChild>
                <w:div w:id="1333414314">
                  <w:marLeft w:val="0"/>
                  <w:marRight w:val="0"/>
                  <w:marTop w:val="0"/>
                  <w:marBottom w:val="0"/>
                  <w:divBdr>
                    <w:top w:val="none" w:sz="0" w:space="0" w:color="auto"/>
                    <w:left w:val="none" w:sz="0" w:space="0" w:color="auto"/>
                    <w:bottom w:val="none" w:sz="0" w:space="0" w:color="auto"/>
                    <w:right w:val="none" w:sz="0" w:space="0" w:color="auto"/>
                  </w:divBdr>
                </w:div>
              </w:divsChild>
            </w:div>
            <w:div w:id="506477856">
              <w:marLeft w:val="0"/>
              <w:marRight w:val="0"/>
              <w:marTop w:val="0"/>
              <w:marBottom w:val="0"/>
              <w:divBdr>
                <w:top w:val="none" w:sz="0" w:space="0" w:color="auto"/>
                <w:left w:val="none" w:sz="0" w:space="0" w:color="auto"/>
                <w:bottom w:val="none" w:sz="0" w:space="0" w:color="auto"/>
                <w:right w:val="none" w:sz="0" w:space="0" w:color="auto"/>
              </w:divBdr>
              <w:divsChild>
                <w:div w:id="1946617223">
                  <w:marLeft w:val="0"/>
                  <w:marRight w:val="0"/>
                  <w:marTop w:val="0"/>
                  <w:marBottom w:val="0"/>
                  <w:divBdr>
                    <w:top w:val="none" w:sz="0" w:space="0" w:color="auto"/>
                    <w:left w:val="none" w:sz="0" w:space="0" w:color="auto"/>
                    <w:bottom w:val="none" w:sz="0" w:space="0" w:color="auto"/>
                    <w:right w:val="none" w:sz="0" w:space="0" w:color="auto"/>
                  </w:divBdr>
                </w:div>
              </w:divsChild>
            </w:div>
            <w:div w:id="535854773">
              <w:marLeft w:val="0"/>
              <w:marRight w:val="0"/>
              <w:marTop w:val="0"/>
              <w:marBottom w:val="0"/>
              <w:divBdr>
                <w:top w:val="none" w:sz="0" w:space="0" w:color="auto"/>
                <w:left w:val="none" w:sz="0" w:space="0" w:color="auto"/>
                <w:bottom w:val="none" w:sz="0" w:space="0" w:color="auto"/>
                <w:right w:val="none" w:sz="0" w:space="0" w:color="auto"/>
              </w:divBdr>
              <w:divsChild>
                <w:div w:id="15230810">
                  <w:marLeft w:val="0"/>
                  <w:marRight w:val="0"/>
                  <w:marTop w:val="0"/>
                  <w:marBottom w:val="0"/>
                  <w:divBdr>
                    <w:top w:val="none" w:sz="0" w:space="0" w:color="auto"/>
                    <w:left w:val="none" w:sz="0" w:space="0" w:color="auto"/>
                    <w:bottom w:val="none" w:sz="0" w:space="0" w:color="auto"/>
                    <w:right w:val="none" w:sz="0" w:space="0" w:color="auto"/>
                  </w:divBdr>
                </w:div>
              </w:divsChild>
            </w:div>
            <w:div w:id="538010742">
              <w:marLeft w:val="0"/>
              <w:marRight w:val="0"/>
              <w:marTop w:val="0"/>
              <w:marBottom w:val="0"/>
              <w:divBdr>
                <w:top w:val="none" w:sz="0" w:space="0" w:color="auto"/>
                <w:left w:val="none" w:sz="0" w:space="0" w:color="auto"/>
                <w:bottom w:val="none" w:sz="0" w:space="0" w:color="auto"/>
                <w:right w:val="none" w:sz="0" w:space="0" w:color="auto"/>
              </w:divBdr>
              <w:divsChild>
                <w:div w:id="1507020226">
                  <w:marLeft w:val="0"/>
                  <w:marRight w:val="0"/>
                  <w:marTop w:val="0"/>
                  <w:marBottom w:val="0"/>
                  <w:divBdr>
                    <w:top w:val="none" w:sz="0" w:space="0" w:color="auto"/>
                    <w:left w:val="none" w:sz="0" w:space="0" w:color="auto"/>
                    <w:bottom w:val="none" w:sz="0" w:space="0" w:color="auto"/>
                    <w:right w:val="none" w:sz="0" w:space="0" w:color="auto"/>
                  </w:divBdr>
                </w:div>
              </w:divsChild>
            </w:div>
            <w:div w:id="598636477">
              <w:marLeft w:val="0"/>
              <w:marRight w:val="0"/>
              <w:marTop w:val="0"/>
              <w:marBottom w:val="0"/>
              <w:divBdr>
                <w:top w:val="none" w:sz="0" w:space="0" w:color="auto"/>
                <w:left w:val="none" w:sz="0" w:space="0" w:color="auto"/>
                <w:bottom w:val="none" w:sz="0" w:space="0" w:color="auto"/>
                <w:right w:val="none" w:sz="0" w:space="0" w:color="auto"/>
              </w:divBdr>
              <w:divsChild>
                <w:div w:id="1995327684">
                  <w:marLeft w:val="0"/>
                  <w:marRight w:val="0"/>
                  <w:marTop w:val="0"/>
                  <w:marBottom w:val="0"/>
                  <w:divBdr>
                    <w:top w:val="none" w:sz="0" w:space="0" w:color="auto"/>
                    <w:left w:val="none" w:sz="0" w:space="0" w:color="auto"/>
                    <w:bottom w:val="none" w:sz="0" w:space="0" w:color="auto"/>
                    <w:right w:val="none" w:sz="0" w:space="0" w:color="auto"/>
                  </w:divBdr>
                </w:div>
              </w:divsChild>
            </w:div>
            <w:div w:id="929968088">
              <w:marLeft w:val="0"/>
              <w:marRight w:val="0"/>
              <w:marTop w:val="0"/>
              <w:marBottom w:val="0"/>
              <w:divBdr>
                <w:top w:val="none" w:sz="0" w:space="0" w:color="auto"/>
                <w:left w:val="none" w:sz="0" w:space="0" w:color="auto"/>
                <w:bottom w:val="none" w:sz="0" w:space="0" w:color="auto"/>
                <w:right w:val="none" w:sz="0" w:space="0" w:color="auto"/>
              </w:divBdr>
              <w:divsChild>
                <w:div w:id="1254781771">
                  <w:marLeft w:val="0"/>
                  <w:marRight w:val="0"/>
                  <w:marTop w:val="0"/>
                  <w:marBottom w:val="0"/>
                  <w:divBdr>
                    <w:top w:val="none" w:sz="0" w:space="0" w:color="auto"/>
                    <w:left w:val="none" w:sz="0" w:space="0" w:color="auto"/>
                    <w:bottom w:val="none" w:sz="0" w:space="0" w:color="auto"/>
                    <w:right w:val="none" w:sz="0" w:space="0" w:color="auto"/>
                  </w:divBdr>
                </w:div>
              </w:divsChild>
            </w:div>
            <w:div w:id="933977420">
              <w:marLeft w:val="0"/>
              <w:marRight w:val="0"/>
              <w:marTop w:val="0"/>
              <w:marBottom w:val="0"/>
              <w:divBdr>
                <w:top w:val="none" w:sz="0" w:space="0" w:color="auto"/>
                <w:left w:val="none" w:sz="0" w:space="0" w:color="auto"/>
                <w:bottom w:val="none" w:sz="0" w:space="0" w:color="auto"/>
                <w:right w:val="none" w:sz="0" w:space="0" w:color="auto"/>
              </w:divBdr>
              <w:divsChild>
                <w:div w:id="368453393">
                  <w:marLeft w:val="0"/>
                  <w:marRight w:val="0"/>
                  <w:marTop w:val="0"/>
                  <w:marBottom w:val="0"/>
                  <w:divBdr>
                    <w:top w:val="none" w:sz="0" w:space="0" w:color="auto"/>
                    <w:left w:val="none" w:sz="0" w:space="0" w:color="auto"/>
                    <w:bottom w:val="none" w:sz="0" w:space="0" w:color="auto"/>
                    <w:right w:val="none" w:sz="0" w:space="0" w:color="auto"/>
                  </w:divBdr>
                </w:div>
              </w:divsChild>
            </w:div>
            <w:div w:id="1079793371">
              <w:marLeft w:val="0"/>
              <w:marRight w:val="0"/>
              <w:marTop w:val="0"/>
              <w:marBottom w:val="0"/>
              <w:divBdr>
                <w:top w:val="none" w:sz="0" w:space="0" w:color="auto"/>
                <w:left w:val="none" w:sz="0" w:space="0" w:color="auto"/>
                <w:bottom w:val="none" w:sz="0" w:space="0" w:color="auto"/>
                <w:right w:val="none" w:sz="0" w:space="0" w:color="auto"/>
              </w:divBdr>
              <w:divsChild>
                <w:div w:id="19669056">
                  <w:marLeft w:val="0"/>
                  <w:marRight w:val="0"/>
                  <w:marTop w:val="0"/>
                  <w:marBottom w:val="0"/>
                  <w:divBdr>
                    <w:top w:val="none" w:sz="0" w:space="0" w:color="auto"/>
                    <w:left w:val="none" w:sz="0" w:space="0" w:color="auto"/>
                    <w:bottom w:val="none" w:sz="0" w:space="0" w:color="auto"/>
                    <w:right w:val="none" w:sz="0" w:space="0" w:color="auto"/>
                  </w:divBdr>
                </w:div>
              </w:divsChild>
            </w:div>
            <w:div w:id="1186745863">
              <w:marLeft w:val="0"/>
              <w:marRight w:val="0"/>
              <w:marTop w:val="0"/>
              <w:marBottom w:val="0"/>
              <w:divBdr>
                <w:top w:val="none" w:sz="0" w:space="0" w:color="auto"/>
                <w:left w:val="none" w:sz="0" w:space="0" w:color="auto"/>
                <w:bottom w:val="none" w:sz="0" w:space="0" w:color="auto"/>
                <w:right w:val="none" w:sz="0" w:space="0" w:color="auto"/>
              </w:divBdr>
              <w:divsChild>
                <w:div w:id="1217089353">
                  <w:marLeft w:val="0"/>
                  <w:marRight w:val="0"/>
                  <w:marTop w:val="0"/>
                  <w:marBottom w:val="0"/>
                  <w:divBdr>
                    <w:top w:val="none" w:sz="0" w:space="0" w:color="auto"/>
                    <w:left w:val="none" w:sz="0" w:space="0" w:color="auto"/>
                    <w:bottom w:val="none" w:sz="0" w:space="0" w:color="auto"/>
                    <w:right w:val="none" w:sz="0" w:space="0" w:color="auto"/>
                  </w:divBdr>
                </w:div>
              </w:divsChild>
            </w:div>
            <w:div w:id="1364163026">
              <w:marLeft w:val="0"/>
              <w:marRight w:val="0"/>
              <w:marTop w:val="0"/>
              <w:marBottom w:val="0"/>
              <w:divBdr>
                <w:top w:val="none" w:sz="0" w:space="0" w:color="auto"/>
                <w:left w:val="none" w:sz="0" w:space="0" w:color="auto"/>
                <w:bottom w:val="none" w:sz="0" w:space="0" w:color="auto"/>
                <w:right w:val="none" w:sz="0" w:space="0" w:color="auto"/>
              </w:divBdr>
              <w:divsChild>
                <w:div w:id="710880007">
                  <w:marLeft w:val="0"/>
                  <w:marRight w:val="0"/>
                  <w:marTop w:val="0"/>
                  <w:marBottom w:val="0"/>
                  <w:divBdr>
                    <w:top w:val="none" w:sz="0" w:space="0" w:color="auto"/>
                    <w:left w:val="none" w:sz="0" w:space="0" w:color="auto"/>
                    <w:bottom w:val="none" w:sz="0" w:space="0" w:color="auto"/>
                    <w:right w:val="none" w:sz="0" w:space="0" w:color="auto"/>
                  </w:divBdr>
                </w:div>
              </w:divsChild>
            </w:div>
            <w:div w:id="1377391641">
              <w:marLeft w:val="0"/>
              <w:marRight w:val="0"/>
              <w:marTop w:val="0"/>
              <w:marBottom w:val="0"/>
              <w:divBdr>
                <w:top w:val="none" w:sz="0" w:space="0" w:color="auto"/>
                <w:left w:val="none" w:sz="0" w:space="0" w:color="auto"/>
                <w:bottom w:val="none" w:sz="0" w:space="0" w:color="auto"/>
                <w:right w:val="none" w:sz="0" w:space="0" w:color="auto"/>
              </w:divBdr>
              <w:divsChild>
                <w:div w:id="209077375">
                  <w:marLeft w:val="0"/>
                  <w:marRight w:val="0"/>
                  <w:marTop w:val="0"/>
                  <w:marBottom w:val="0"/>
                  <w:divBdr>
                    <w:top w:val="none" w:sz="0" w:space="0" w:color="auto"/>
                    <w:left w:val="none" w:sz="0" w:space="0" w:color="auto"/>
                    <w:bottom w:val="none" w:sz="0" w:space="0" w:color="auto"/>
                    <w:right w:val="none" w:sz="0" w:space="0" w:color="auto"/>
                  </w:divBdr>
                </w:div>
              </w:divsChild>
            </w:div>
            <w:div w:id="1381444568">
              <w:marLeft w:val="0"/>
              <w:marRight w:val="0"/>
              <w:marTop w:val="0"/>
              <w:marBottom w:val="0"/>
              <w:divBdr>
                <w:top w:val="none" w:sz="0" w:space="0" w:color="auto"/>
                <w:left w:val="none" w:sz="0" w:space="0" w:color="auto"/>
                <w:bottom w:val="none" w:sz="0" w:space="0" w:color="auto"/>
                <w:right w:val="none" w:sz="0" w:space="0" w:color="auto"/>
              </w:divBdr>
              <w:divsChild>
                <w:div w:id="213779435">
                  <w:marLeft w:val="0"/>
                  <w:marRight w:val="0"/>
                  <w:marTop w:val="0"/>
                  <w:marBottom w:val="0"/>
                  <w:divBdr>
                    <w:top w:val="none" w:sz="0" w:space="0" w:color="auto"/>
                    <w:left w:val="none" w:sz="0" w:space="0" w:color="auto"/>
                    <w:bottom w:val="none" w:sz="0" w:space="0" w:color="auto"/>
                    <w:right w:val="none" w:sz="0" w:space="0" w:color="auto"/>
                  </w:divBdr>
                </w:div>
              </w:divsChild>
            </w:div>
            <w:div w:id="1406226824">
              <w:marLeft w:val="0"/>
              <w:marRight w:val="0"/>
              <w:marTop w:val="0"/>
              <w:marBottom w:val="0"/>
              <w:divBdr>
                <w:top w:val="none" w:sz="0" w:space="0" w:color="auto"/>
                <w:left w:val="none" w:sz="0" w:space="0" w:color="auto"/>
                <w:bottom w:val="none" w:sz="0" w:space="0" w:color="auto"/>
                <w:right w:val="none" w:sz="0" w:space="0" w:color="auto"/>
              </w:divBdr>
              <w:divsChild>
                <w:div w:id="2057076470">
                  <w:marLeft w:val="0"/>
                  <w:marRight w:val="0"/>
                  <w:marTop w:val="0"/>
                  <w:marBottom w:val="0"/>
                  <w:divBdr>
                    <w:top w:val="none" w:sz="0" w:space="0" w:color="auto"/>
                    <w:left w:val="none" w:sz="0" w:space="0" w:color="auto"/>
                    <w:bottom w:val="none" w:sz="0" w:space="0" w:color="auto"/>
                    <w:right w:val="none" w:sz="0" w:space="0" w:color="auto"/>
                  </w:divBdr>
                </w:div>
              </w:divsChild>
            </w:div>
            <w:div w:id="1434326227">
              <w:marLeft w:val="0"/>
              <w:marRight w:val="0"/>
              <w:marTop w:val="0"/>
              <w:marBottom w:val="0"/>
              <w:divBdr>
                <w:top w:val="none" w:sz="0" w:space="0" w:color="auto"/>
                <w:left w:val="none" w:sz="0" w:space="0" w:color="auto"/>
                <w:bottom w:val="none" w:sz="0" w:space="0" w:color="auto"/>
                <w:right w:val="none" w:sz="0" w:space="0" w:color="auto"/>
              </w:divBdr>
              <w:divsChild>
                <w:div w:id="542400110">
                  <w:marLeft w:val="0"/>
                  <w:marRight w:val="0"/>
                  <w:marTop w:val="0"/>
                  <w:marBottom w:val="0"/>
                  <w:divBdr>
                    <w:top w:val="none" w:sz="0" w:space="0" w:color="auto"/>
                    <w:left w:val="none" w:sz="0" w:space="0" w:color="auto"/>
                    <w:bottom w:val="none" w:sz="0" w:space="0" w:color="auto"/>
                    <w:right w:val="none" w:sz="0" w:space="0" w:color="auto"/>
                  </w:divBdr>
                </w:div>
              </w:divsChild>
            </w:div>
            <w:div w:id="1509249186">
              <w:marLeft w:val="0"/>
              <w:marRight w:val="0"/>
              <w:marTop w:val="0"/>
              <w:marBottom w:val="0"/>
              <w:divBdr>
                <w:top w:val="none" w:sz="0" w:space="0" w:color="auto"/>
                <w:left w:val="none" w:sz="0" w:space="0" w:color="auto"/>
                <w:bottom w:val="none" w:sz="0" w:space="0" w:color="auto"/>
                <w:right w:val="none" w:sz="0" w:space="0" w:color="auto"/>
              </w:divBdr>
              <w:divsChild>
                <w:div w:id="81265309">
                  <w:marLeft w:val="0"/>
                  <w:marRight w:val="0"/>
                  <w:marTop w:val="0"/>
                  <w:marBottom w:val="0"/>
                  <w:divBdr>
                    <w:top w:val="none" w:sz="0" w:space="0" w:color="auto"/>
                    <w:left w:val="none" w:sz="0" w:space="0" w:color="auto"/>
                    <w:bottom w:val="none" w:sz="0" w:space="0" w:color="auto"/>
                    <w:right w:val="none" w:sz="0" w:space="0" w:color="auto"/>
                  </w:divBdr>
                </w:div>
              </w:divsChild>
            </w:div>
            <w:div w:id="1588997355">
              <w:marLeft w:val="0"/>
              <w:marRight w:val="0"/>
              <w:marTop w:val="0"/>
              <w:marBottom w:val="0"/>
              <w:divBdr>
                <w:top w:val="none" w:sz="0" w:space="0" w:color="auto"/>
                <w:left w:val="none" w:sz="0" w:space="0" w:color="auto"/>
                <w:bottom w:val="none" w:sz="0" w:space="0" w:color="auto"/>
                <w:right w:val="none" w:sz="0" w:space="0" w:color="auto"/>
              </w:divBdr>
              <w:divsChild>
                <w:div w:id="375205306">
                  <w:marLeft w:val="0"/>
                  <w:marRight w:val="0"/>
                  <w:marTop w:val="0"/>
                  <w:marBottom w:val="0"/>
                  <w:divBdr>
                    <w:top w:val="none" w:sz="0" w:space="0" w:color="auto"/>
                    <w:left w:val="none" w:sz="0" w:space="0" w:color="auto"/>
                    <w:bottom w:val="none" w:sz="0" w:space="0" w:color="auto"/>
                    <w:right w:val="none" w:sz="0" w:space="0" w:color="auto"/>
                  </w:divBdr>
                </w:div>
              </w:divsChild>
            </w:div>
            <w:div w:id="1590118723">
              <w:marLeft w:val="0"/>
              <w:marRight w:val="0"/>
              <w:marTop w:val="0"/>
              <w:marBottom w:val="0"/>
              <w:divBdr>
                <w:top w:val="none" w:sz="0" w:space="0" w:color="auto"/>
                <w:left w:val="none" w:sz="0" w:space="0" w:color="auto"/>
                <w:bottom w:val="none" w:sz="0" w:space="0" w:color="auto"/>
                <w:right w:val="none" w:sz="0" w:space="0" w:color="auto"/>
              </w:divBdr>
              <w:divsChild>
                <w:div w:id="1540362404">
                  <w:marLeft w:val="0"/>
                  <w:marRight w:val="0"/>
                  <w:marTop w:val="0"/>
                  <w:marBottom w:val="0"/>
                  <w:divBdr>
                    <w:top w:val="none" w:sz="0" w:space="0" w:color="auto"/>
                    <w:left w:val="none" w:sz="0" w:space="0" w:color="auto"/>
                    <w:bottom w:val="none" w:sz="0" w:space="0" w:color="auto"/>
                    <w:right w:val="none" w:sz="0" w:space="0" w:color="auto"/>
                  </w:divBdr>
                </w:div>
              </w:divsChild>
            </w:div>
            <w:div w:id="1634170337">
              <w:marLeft w:val="0"/>
              <w:marRight w:val="0"/>
              <w:marTop w:val="0"/>
              <w:marBottom w:val="0"/>
              <w:divBdr>
                <w:top w:val="none" w:sz="0" w:space="0" w:color="auto"/>
                <w:left w:val="none" w:sz="0" w:space="0" w:color="auto"/>
                <w:bottom w:val="none" w:sz="0" w:space="0" w:color="auto"/>
                <w:right w:val="none" w:sz="0" w:space="0" w:color="auto"/>
              </w:divBdr>
              <w:divsChild>
                <w:div w:id="1134519919">
                  <w:marLeft w:val="0"/>
                  <w:marRight w:val="0"/>
                  <w:marTop w:val="0"/>
                  <w:marBottom w:val="0"/>
                  <w:divBdr>
                    <w:top w:val="none" w:sz="0" w:space="0" w:color="auto"/>
                    <w:left w:val="none" w:sz="0" w:space="0" w:color="auto"/>
                    <w:bottom w:val="none" w:sz="0" w:space="0" w:color="auto"/>
                    <w:right w:val="none" w:sz="0" w:space="0" w:color="auto"/>
                  </w:divBdr>
                </w:div>
              </w:divsChild>
            </w:div>
            <w:div w:id="1712264923">
              <w:marLeft w:val="0"/>
              <w:marRight w:val="0"/>
              <w:marTop w:val="0"/>
              <w:marBottom w:val="0"/>
              <w:divBdr>
                <w:top w:val="none" w:sz="0" w:space="0" w:color="auto"/>
                <w:left w:val="none" w:sz="0" w:space="0" w:color="auto"/>
                <w:bottom w:val="none" w:sz="0" w:space="0" w:color="auto"/>
                <w:right w:val="none" w:sz="0" w:space="0" w:color="auto"/>
              </w:divBdr>
              <w:divsChild>
                <w:div w:id="522745280">
                  <w:marLeft w:val="0"/>
                  <w:marRight w:val="0"/>
                  <w:marTop w:val="0"/>
                  <w:marBottom w:val="0"/>
                  <w:divBdr>
                    <w:top w:val="none" w:sz="0" w:space="0" w:color="auto"/>
                    <w:left w:val="none" w:sz="0" w:space="0" w:color="auto"/>
                    <w:bottom w:val="none" w:sz="0" w:space="0" w:color="auto"/>
                    <w:right w:val="none" w:sz="0" w:space="0" w:color="auto"/>
                  </w:divBdr>
                </w:div>
              </w:divsChild>
            </w:div>
            <w:div w:id="1748843132">
              <w:marLeft w:val="0"/>
              <w:marRight w:val="0"/>
              <w:marTop w:val="0"/>
              <w:marBottom w:val="0"/>
              <w:divBdr>
                <w:top w:val="none" w:sz="0" w:space="0" w:color="auto"/>
                <w:left w:val="none" w:sz="0" w:space="0" w:color="auto"/>
                <w:bottom w:val="none" w:sz="0" w:space="0" w:color="auto"/>
                <w:right w:val="none" w:sz="0" w:space="0" w:color="auto"/>
              </w:divBdr>
              <w:divsChild>
                <w:div w:id="846790899">
                  <w:marLeft w:val="0"/>
                  <w:marRight w:val="0"/>
                  <w:marTop w:val="0"/>
                  <w:marBottom w:val="0"/>
                  <w:divBdr>
                    <w:top w:val="none" w:sz="0" w:space="0" w:color="auto"/>
                    <w:left w:val="none" w:sz="0" w:space="0" w:color="auto"/>
                    <w:bottom w:val="none" w:sz="0" w:space="0" w:color="auto"/>
                    <w:right w:val="none" w:sz="0" w:space="0" w:color="auto"/>
                  </w:divBdr>
                </w:div>
              </w:divsChild>
            </w:div>
            <w:div w:id="1750345152">
              <w:marLeft w:val="0"/>
              <w:marRight w:val="0"/>
              <w:marTop w:val="0"/>
              <w:marBottom w:val="0"/>
              <w:divBdr>
                <w:top w:val="none" w:sz="0" w:space="0" w:color="auto"/>
                <w:left w:val="none" w:sz="0" w:space="0" w:color="auto"/>
                <w:bottom w:val="none" w:sz="0" w:space="0" w:color="auto"/>
                <w:right w:val="none" w:sz="0" w:space="0" w:color="auto"/>
              </w:divBdr>
              <w:divsChild>
                <w:div w:id="1986397897">
                  <w:marLeft w:val="0"/>
                  <w:marRight w:val="0"/>
                  <w:marTop w:val="0"/>
                  <w:marBottom w:val="0"/>
                  <w:divBdr>
                    <w:top w:val="none" w:sz="0" w:space="0" w:color="auto"/>
                    <w:left w:val="none" w:sz="0" w:space="0" w:color="auto"/>
                    <w:bottom w:val="none" w:sz="0" w:space="0" w:color="auto"/>
                    <w:right w:val="none" w:sz="0" w:space="0" w:color="auto"/>
                  </w:divBdr>
                </w:div>
              </w:divsChild>
            </w:div>
            <w:div w:id="1826161542">
              <w:marLeft w:val="0"/>
              <w:marRight w:val="0"/>
              <w:marTop w:val="0"/>
              <w:marBottom w:val="0"/>
              <w:divBdr>
                <w:top w:val="none" w:sz="0" w:space="0" w:color="auto"/>
                <w:left w:val="none" w:sz="0" w:space="0" w:color="auto"/>
                <w:bottom w:val="none" w:sz="0" w:space="0" w:color="auto"/>
                <w:right w:val="none" w:sz="0" w:space="0" w:color="auto"/>
              </w:divBdr>
              <w:divsChild>
                <w:div w:id="1667201732">
                  <w:marLeft w:val="0"/>
                  <w:marRight w:val="0"/>
                  <w:marTop w:val="0"/>
                  <w:marBottom w:val="0"/>
                  <w:divBdr>
                    <w:top w:val="none" w:sz="0" w:space="0" w:color="auto"/>
                    <w:left w:val="none" w:sz="0" w:space="0" w:color="auto"/>
                    <w:bottom w:val="none" w:sz="0" w:space="0" w:color="auto"/>
                    <w:right w:val="none" w:sz="0" w:space="0" w:color="auto"/>
                  </w:divBdr>
                </w:div>
              </w:divsChild>
            </w:div>
            <w:div w:id="1909224070">
              <w:marLeft w:val="0"/>
              <w:marRight w:val="0"/>
              <w:marTop w:val="0"/>
              <w:marBottom w:val="0"/>
              <w:divBdr>
                <w:top w:val="none" w:sz="0" w:space="0" w:color="auto"/>
                <w:left w:val="none" w:sz="0" w:space="0" w:color="auto"/>
                <w:bottom w:val="none" w:sz="0" w:space="0" w:color="auto"/>
                <w:right w:val="none" w:sz="0" w:space="0" w:color="auto"/>
              </w:divBdr>
              <w:divsChild>
                <w:div w:id="676272683">
                  <w:marLeft w:val="0"/>
                  <w:marRight w:val="0"/>
                  <w:marTop w:val="0"/>
                  <w:marBottom w:val="0"/>
                  <w:divBdr>
                    <w:top w:val="none" w:sz="0" w:space="0" w:color="auto"/>
                    <w:left w:val="none" w:sz="0" w:space="0" w:color="auto"/>
                    <w:bottom w:val="none" w:sz="0" w:space="0" w:color="auto"/>
                    <w:right w:val="none" w:sz="0" w:space="0" w:color="auto"/>
                  </w:divBdr>
                </w:div>
              </w:divsChild>
            </w:div>
            <w:div w:id="1998192861">
              <w:marLeft w:val="0"/>
              <w:marRight w:val="0"/>
              <w:marTop w:val="0"/>
              <w:marBottom w:val="0"/>
              <w:divBdr>
                <w:top w:val="none" w:sz="0" w:space="0" w:color="auto"/>
                <w:left w:val="none" w:sz="0" w:space="0" w:color="auto"/>
                <w:bottom w:val="none" w:sz="0" w:space="0" w:color="auto"/>
                <w:right w:val="none" w:sz="0" w:space="0" w:color="auto"/>
              </w:divBdr>
              <w:divsChild>
                <w:div w:id="1189756815">
                  <w:marLeft w:val="0"/>
                  <w:marRight w:val="0"/>
                  <w:marTop w:val="0"/>
                  <w:marBottom w:val="0"/>
                  <w:divBdr>
                    <w:top w:val="none" w:sz="0" w:space="0" w:color="auto"/>
                    <w:left w:val="none" w:sz="0" w:space="0" w:color="auto"/>
                    <w:bottom w:val="none" w:sz="0" w:space="0" w:color="auto"/>
                    <w:right w:val="none" w:sz="0" w:space="0" w:color="auto"/>
                  </w:divBdr>
                </w:div>
              </w:divsChild>
            </w:div>
            <w:div w:id="2057924275">
              <w:marLeft w:val="0"/>
              <w:marRight w:val="0"/>
              <w:marTop w:val="0"/>
              <w:marBottom w:val="0"/>
              <w:divBdr>
                <w:top w:val="none" w:sz="0" w:space="0" w:color="auto"/>
                <w:left w:val="none" w:sz="0" w:space="0" w:color="auto"/>
                <w:bottom w:val="none" w:sz="0" w:space="0" w:color="auto"/>
                <w:right w:val="none" w:sz="0" w:space="0" w:color="auto"/>
              </w:divBdr>
              <w:divsChild>
                <w:div w:id="453796897">
                  <w:marLeft w:val="0"/>
                  <w:marRight w:val="0"/>
                  <w:marTop w:val="0"/>
                  <w:marBottom w:val="0"/>
                  <w:divBdr>
                    <w:top w:val="none" w:sz="0" w:space="0" w:color="auto"/>
                    <w:left w:val="none" w:sz="0" w:space="0" w:color="auto"/>
                    <w:bottom w:val="none" w:sz="0" w:space="0" w:color="auto"/>
                    <w:right w:val="none" w:sz="0" w:space="0" w:color="auto"/>
                  </w:divBdr>
                </w:div>
              </w:divsChild>
            </w:div>
            <w:div w:id="2085957224">
              <w:marLeft w:val="0"/>
              <w:marRight w:val="0"/>
              <w:marTop w:val="0"/>
              <w:marBottom w:val="0"/>
              <w:divBdr>
                <w:top w:val="none" w:sz="0" w:space="0" w:color="auto"/>
                <w:left w:val="none" w:sz="0" w:space="0" w:color="auto"/>
                <w:bottom w:val="none" w:sz="0" w:space="0" w:color="auto"/>
                <w:right w:val="none" w:sz="0" w:space="0" w:color="auto"/>
              </w:divBdr>
              <w:divsChild>
                <w:div w:id="1494026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0400443">
      <w:bodyDiv w:val="1"/>
      <w:marLeft w:val="0"/>
      <w:marRight w:val="0"/>
      <w:marTop w:val="225"/>
      <w:marBottom w:val="0"/>
      <w:divBdr>
        <w:top w:val="none" w:sz="0" w:space="0" w:color="auto"/>
        <w:left w:val="none" w:sz="0" w:space="0" w:color="auto"/>
        <w:bottom w:val="none" w:sz="0" w:space="0" w:color="auto"/>
        <w:right w:val="none" w:sz="0" w:space="0" w:color="auto"/>
      </w:divBdr>
      <w:divsChild>
        <w:div w:id="679508525">
          <w:marLeft w:val="0"/>
          <w:marRight w:val="0"/>
          <w:marTop w:val="0"/>
          <w:marBottom w:val="0"/>
          <w:divBdr>
            <w:top w:val="none" w:sz="0" w:space="0" w:color="auto"/>
            <w:left w:val="none" w:sz="0" w:space="0" w:color="auto"/>
            <w:bottom w:val="none" w:sz="0" w:space="0" w:color="auto"/>
            <w:right w:val="none" w:sz="0" w:space="0" w:color="auto"/>
          </w:divBdr>
          <w:divsChild>
            <w:div w:id="2066757447">
              <w:marLeft w:val="0"/>
              <w:marRight w:val="0"/>
              <w:marTop w:val="0"/>
              <w:marBottom w:val="0"/>
              <w:divBdr>
                <w:top w:val="none" w:sz="0" w:space="0" w:color="auto"/>
                <w:left w:val="none" w:sz="0" w:space="0" w:color="auto"/>
                <w:bottom w:val="none" w:sz="0" w:space="0" w:color="auto"/>
                <w:right w:val="none" w:sz="0" w:space="0" w:color="auto"/>
              </w:divBdr>
              <w:divsChild>
                <w:div w:id="443575904">
                  <w:marLeft w:val="-225"/>
                  <w:marRight w:val="-225"/>
                  <w:marTop w:val="0"/>
                  <w:marBottom w:val="0"/>
                  <w:divBdr>
                    <w:top w:val="none" w:sz="0" w:space="0" w:color="auto"/>
                    <w:left w:val="none" w:sz="0" w:space="0" w:color="auto"/>
                    <w:bottom w:val="none" w:sz="0" w:space="0" w:color="auto"/>
                    <w:right w:val="none" w:sz="0" w:space="0" w:color="auto"/>
                  </w:divBdr>
                  <w:divsChild>
                    <w:div w:id="1149131983">
                      <w:marLeft w:val="0"/>
                      <w:marRight w:val="0"/>
                      <w:marTop w:val="0"/>
                      <w:marBottom w:val="0"/>
                      <w:divBdr>
                        <w:top w:val="none" w:sz="0" w:space="0" w:color="auto"/>
                        <w:left w:val="none" w:sz="0" w:space="0" w:color="auto"/>
                        <w:bottom w:val="none" w:sz="0" w:space="0" w:color="auto"/>
                        <w:right w:val="none" w:sz="0" w:space="0" w:color="auto"/>
                      </w:divBdr>
                      <w:divsChild>
                        <w:div w:id="1446382998">
                          <w:marLeft w:val="0"/>
                          <w:marRight w:val="0"/>
                          <w:marTop w:val="0"/>
                          <w:marBottom w:val="0"/>
                          <w:divBdr>
                            <w:top w:val="none" w:sz="0" w:space="0" w:color="auto"/>
                            <w:left w:val="none" w:sz="0" w:space="0" w:color="auto"/>
                            <w:bottom w:val="none" w:sz="0" w:space="0" w:color="auto"/>
                            <w:right w:val="none" w:sz="0" w:space="0" w:color="auto"/>
                          </w:divBdr>
                          <w:divsChild>
                            <w:div w:id="1842500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0661179">
      <w:bodyDiv w:val="1"/>
      <w:marLeft w:val="0"/>
      <w:marRight w:val="0"/>
      <w:marTop w:val="0"/>
      <w:marBottom w:val="0"/>
      <w:divBdr>
        <w:top w:val="none" w:sz="0" w:space="0" w:color="auto"/>
        <w:left w:val="none" w:sz="0" w:space="0" w:color="auto"/>
        <w:bottom w:val="none" w:sz="0" w:space="0" w:color="auto"/>
        <w:right w:val="none" w:sz="0" w:space="0" w:color="auto"/>
      </w:divBdr>
    </w:div>
    <w:div w:id="1028677337">
      <w:bodyDiv w:val="1"/>
      <w:marLeft w:val="0"/>
      <w:marRight w:val="0"/>
      <w:marTop w:val="0"/>
      <w:marBottom w:val="0"/>
      <w:divBdr>
        <w:top w:val="none" w:sz="0" w:space="0" w:color="auto"/>
        <w:left w:val="none" w:sz="0" w:space="0" w:color="auto"/>
        <w:bottom w:val="none" w:sz="0" w:space="0" w:color="auto"/>
        <w:right w:val="none" w:sz="0" w:space="0" w:color="auto"/>
      </w:divBdr>
    </w:div>
    <w:div w:id="1073965119">
      <w:bodyDiv w:val="1"/>
      <w:marLeft w:val="0"/>
      <w:marRight w:val="0"/>
      <w:marTop w:val="0"/>
      <w:marBottom w:val="0"/>
      <w:divBdr>
        <w:top w:val="none" w:sz="0" w:space="0" w:color="auto"/>
        <w:left w:val="none" w:sz="0" w:space="0" w:color="auto"/>
        <w:bottom w:val="none" w:sz="0" w:space="0" w:color="auto"/>
        <w:right w:val="none" w:sz="0" w:space="0" w:color="auto"/>
      </w:divBdr>
    </w:div>
    <w:div w:id="1078598707">
      <w:bodyDiv w:val="1"/>
      <w:marLeft w:val="0"/>
      <w:marRight w:val="0"/>
      <w:marTop w:val="0"/>
      <w:marBottom w:val="0"/>
      <w:divBdr>
        <w:top w:val="none" w:sz="0" w:space="0" w:color="auto"/>
        <w:left w:val="none" w:sz="0" w:space="0" w:color="auto"/>
        <w:bottom w:val="none" w:sz="0" w:space="0" w:color="auto"/>
        <w:right w:val="none" w:sz="0" w:space="0" w:color="auto"/>
      </w:divBdr>
    </w:div>
    <w:div w:id="1094012909">
      <w:bodyDiv w:val="1"/>
      <w:marLeft w:val="0"/>
      <w:marRight w:val="0"/>
      <w:marTop w:val="0"/>
      <w:marBottom w:val="0"/>
      <w:divBdr>
        <w:top w:val="none" w:sz="0" w:space="0" w:color="auto"/>
        <w:left w:val="none" w:sz="0" w:space="0" w:color="auto"/>
        <w:bottom w:val="none" w:sz="0" w:space="0" w:color="auto"/>
        <w:right w:val="none" w:sz="0" w:space="0" w:color="auto"/>
      </w:divBdr>
    </w:div>
    <w:div w:id="1097023676">
      <w:bodyDiv w:val="1"/>
      <w:marLeft w:val="0"/>
      <w:marRight w:val="0"/>
      <w:marTop w:val="0"/>
      <w:marBottom w:val="0"/>
      <w:divBdr>
        <w:top w:val="none" w:sz="0" w:space="0" w:color="auto"/>
        <w:left w:val="none" w:sz="0" w:space="0" w:color="auto"/>
        <w:bottom w:val="none" w:sz="0" w:space="0" w:color="auto"/>
        <w:right w:val="none" w:sz="0" w:space="0" w:color="auto"/>
      </w:divBdr>
    </w:div>
    <w:div w:id="1134980672">
      <w:bodyDiv w:val="1"/>
      <w:marLeft w:val="0"/>
      <w:marRight w:val="0"/>
      <w:marTop w:val="0"/>
      <w:marBottom w:val="0"/>
      <w:divBdr>
        <w:top w:val="none" w:sz="0" w:space="0" w:color="auto"/>
        <w:left w:val="none" w:sz="0" w:space="0" w:color="auto"/>
        <w:bottom w:val="none" w:sz="0" w:space="0" w:color="auto"/>
        <w:right w:val="none" w:sz="0" w:space="0" w:color="auto"/>
      </w:divBdr>
    </w:div>
    <w:div w:id="1142697732">
      <w:bodyDiv w:val="1"/>
      <w:marLeft w:val="0"/>
      <w:marRight w:val="0"/>
      <w:marTop w:val="0"/>
      <w:marBottom w:val="0"/>
      <w:divBdr>
        <w:top w:val="none" w:sz="0" w:space="0" w:color="auto"/>
        <w:left w:val="none" w:sz="0" w:space="0" w:color="auto"/>
        <w:bottom w:val="none" w:sz="0" w:space="0" w:color="auto"/>
        <w:right w:val="none" w:sz="0" w:space="0" w:color="auto"/>
      </w:divBdr>
    </w:div>
    <w:div w:id="1161116712">
      <w:bodyDiv w:val="1"/>
      <w:marLeft w:val="0"/>
      <w:marRight w:val="0"/>
      <w:marTop w:val="0"/>
      <w:marBottom w:val="0"/>
      <w:divBdr>
        <w:top w:val="none" w:sz="0" w:space="0" w:color="auto"/>
        <w:left w:val="none" w:sz="0" w:space="0" w:color="auto"/>
        <w:bottom w:val="none" w:sz="0" w:space="0" w:color="auto"/>
        <w:right w:val="none" w:sz="0" w:space="0" w:color="auto"/>
      </w:divBdr>
      <w:divsChild>
        <w:div w:id="335545018">
          <w:marLeft w:val="1080"/>
          <w:marRight w:val="0"/>
          <w:marTop w:val="100"/>
          <w:marBottom w:val="0"/>
          <w:divBdr>
            <w:top w:val="none" w:sz="0" w:space="0" w:color="auto"/>
            <w:left w:val="none" w:sz="0" w:space="0" w:color="auto"/>
            <w:bottom w:val="none" w:sz="0" w:space="0" w:color="auto"/>
            <w:right w:val="none" w:sz="0" w:space="0" w:color="auto"/>
          </w:divBdr>
        </w:div>
        <w:div w:id="674721744">
          <w:marLeft w:val="360"/>
          <w:marRight w:val="0"/>
          <w:marTop w:val="200"/>
          <w:marBottom w:val="0"/>
          <w:divBdr>
            <w:top w:val="none" w:sz="0" w:space="0" w:color="auto"/>
            <w:left w:val="none" w:sz="0" w:space="0" w:color="auto"/>
            <w:bottom w:val="none" w:sz="0" w:space="0" w:color="auto"/>
            <w:right w:val="none" w:sz="0" w:space="0" w:color="auto"/>
          </w:divBdr>
        </w:div>
        <w:div w:id="779379855">
          <w:marLeft w:val="1080"/>
          <w:marRight w:val="0"/>
          <w:marTop w:val="100"/>
          <w:marBottom w:val="0"/>
          <w:divBdr>
            <w:top w:val="none" w:sz="0" w:space="0" w:color="auto"/>
            <w:left w:val="none" w:sz="0" w:space="0" w:color="auto"/>
            <w:bottom w:val="none" w:sz="0" w:space="0" w:color="auto"/>
            <w:right w:val="none" w:sz="0" w:space="0" w:color="auto"/>
          </w:divBdr>
        </w:div>
        <w:div w:id="1345548358">
          <w:marLeft w:val="1080"/>
          <w:marRight w:val="0"/>
          <w:marTop w:val="100"/>
          <w:marBottom w:val="0"/>
          <w:divBdr>
            <w:top w:val="none" w:sz="0" w:space="0" w:color="auto"/>
            <w:left w:val="none" w:sz="0" w:space="0" w:color="auto"/>
            <w:bottom w:val="none" w:sz="0" w:space="0" w:color="auto"/>
            <w:right w:val="none" w:sz="0" w:space="0" w:color="auto"/>
          </w:divBdr>
        </w:div>
        <w:div w:id="1720476791">
          <w:marLeft w:val="1080"/>
          <w:marRight w:val="0"/>
          <w:marTop w:val="100"/>
          <w:marBottom w:val="0"/>
          <w:divBdr>
            <w:top w:val="none" w:sz="0" w:space="0" w:color="auto"/>
            <w:left w:val="none" w:sz="0" w:space="0" w:color="auto"/>
            <w:bottom w:val="none" w:sz="0" w:space="0" w:color="auto"/>
            <w:right w:val="none" w:sz="0" w:space="0" w:color="auto"/>
          </w:divBdr>
        </w:div>
      </w:divsChild>
    </w:div>
    <w:div w:id="1165709142">
      <w:bodyDiv w:val="1"/>
      <w:marLeft w:val="0"/>
      <w:marRight w:val="0"/>
      <w:marTop w:val="0"/>
      <w:marBottom w:val="0"/>
      <w:divBdr>
        <w:top w:val="none" w:sz="0" w:space="0" w:color="auto"/>
        <w:left w:val="none" w:sz="0" w:space="0" w:color="auto"/>
        <w:bottom w:val="none" w:sz="0" w:space="0" w:color="auto"/>
        <w:right w:val="none" w:sz="0" w:space="0" w:color="auto"/>
      </w:divBdr>
    </w:div>
    <w:div w:id="1169248477">
      <w:bodyDiv w:val="1"/>
      <w:marLeft w:val="0"/>
      <w:marRight w:val="0"/>
      <w:marTop w:val="0"/>
      <w:marBottom w:val="0"/>
      <w:divBdr>
        <w:top w:val="none" w:sz="0" w:space="0" w:color="auto"/>
        <w:left w:val="none" w:sz="0" w:space="0" w:color="auto"/>
        <w:bottom w:val="none" w:sz="0" w:space="0" w:color="auto"/>
        <w:right w:val="none" w:sz="0" w:space="0" w:color="auto"/>
      </w:divBdr>
    </w:div>
    <w:div w:id="1181093124">
      <w:bodyDiv w:val="1"/>
      <w:marLeft w:val="0"/>
      <w:marRight w:val="0"/>
      <w:marTop w:val="0"/>
      <w:marBottom w:val="0"/>
      <w:divBdr>
        <w:top w:val="none" w:sz="0" w:space="0" w:color="auto"/>
        <w:left w:val="none" w:sz="0" w:space="0" w:color="auto"/>
        <w:bottom w:val="none" w:sz="0" w:space="0" w:color="auto"/>
        <w:right w:val="none" w:sz="0" w:space="0" w:color="auto"/>
      </w:divBdr>
      <w:divsChild>
        <w:div w:id="280452641">
          <w:marLeft w:val="835"/>
          <w:marRight w:val="0"/>
          <w:marTop w:val="96"/>
          <w:marBottom w:val="0"/>
          <w:divBdr>
            <w:top w:val="none" w:sz="0" w:space="0" w:color="auto"/>
            <w:left w:val="none" w:sz="0" w:space="0" w:color="auto"/>
            <w:bottom w:val="none" w:sz="0" w:space="0" w:color="auto"/>
            <w:right w:val="none" w:sz="0" w:space="0" w:color="auto"/>
          </w:divBdr>
        </w:div>
        <w:div w:id="461269741">
          <w:marLeft w:val="274"/>
          <w:marRight w:val="0"/>
          <w:marTop w:val="115"/>
          <w:marBottom w:val="0"/>
          <w:divBdr>
            <w:top w:val="none" w:sz="0" w:space="0" w:color="auto"/>
            <w:left w:val="none" w:sz="0" w:space="0" w:color="auto"/>
            <w:bottom w:val="none" w:sz="0" w:space="0" w:color="auto"/>
            <w:right w:val="none" w:sz="0" w:space="0" w:color="auto"/>
          </w:divBdr>
        </w:div>
        <w:div w:id="604506126">
          <w:marLeft w:val="274"/>
          <w:marRight w:val="0"/>
          <w:marTop w:val="115"/>
          <w:marBottom w:val="0"/>
          <w:divBdr>
            <w:top w:val="none" w:sz="0" w:space="0" w:color="auto"/>
            <w:left w:val="none" w:sz="0" w:space="0" w:color="auto"/>
            <w:bottom w:val="none" w:sz="0" w:space="0" w:color="auto"/>
            <w:right w:val="none" w:sz="0" w:space="0" w:color="auto"/>
          </w:divBdr>
        </w:div>
        <w:div w:id="758409846">
          <w:marLeft w:val="835"/>
          <w:marRight w:val="0"/>
          <w:marTop w:val="96"/>
          <w:marBottom w:val="0"/>
          <w:divBdr>
            <w:top w:val="none" w:sz="0" w:space="0" w:color="auto"/>
            <w:left w:val="none" w:sz="0" w:space="0" w:color="auto"/>
            <w:bottom w:val="none" w:sz="0" w:space="0" w:color="auto"/>
            <w:right w:val="none" w:sz="0" w:space="0" w:color="auto"/>
          </w:divBdr>
        </w:div>
        <w:div w:id="1049651548">
          <w:marLeft w:val="835"/>
          <w:marRight w:val="0"/>
          <w:marTop w:val="96"/>
          <w:marBottom w:val="0"/>
          <w:divBdr>
            <w:top w:val="none" w:sz="0" w:space="0" w:color="auto"/>
            <w:left w:val="none" w:sz="0" w:space="0" w:color="auto"/>
            <w:bottom w:val="none" w:sz="0" w:space="0" w:color="auto"/>
            <w:right w:val="none" w:sz="0" w:space="0" w:color="auto"/>
          </w:divBdr>
        </w:div>
        <w:div w:id="1249852287">
          <w:marLeft w:val="274"/>
          <w:marRight w:val="0"/>
          <w:marTop w:val="115"/>
          <w:marBottom w:val="0"/>
          <w:divBdr>
            <w:top w:val="none" w:sz="0" w:space="0" w:color="auto"/>
            <w:left w:val="none" w:sz="0" w:space="0" w:color="auto"/>
            <w:bottom w:val="none" w:sz="0" w:space="0" w:color="auto"/>
            <w:right w:val="none" w:sz="0" w:space="0" w:color="auto"/>
          </w:divBdr>
        </w:div>
        <w:div w:id="1941179714">
          <w:marLeft w:val="835"/>
          <w:marRight w:val="0"/>
          <w:marTop w:val="96"/>
          <w:marBottom w:val="0"/>
          <w:divBdr>
            <w:top w:val="none" w:sz="0" w:space="0" w:color="auto"/>
            <w:left w:val="none" w:sz="0" w:space="0" w:color="auto"/>
            <w:bottom w:val="none" w:sz="0" w:space="0" w:color="auto"/>
            <w:right w:val="none" w:sz="0" w:space="0" w:color="auto"/>
          </w:divBdr>
        </w:div>
        <w:div w:id="1944458274">
          <w:marLeft w:val="835"/>
          <w:marRight w:val="0"/>
          <w:marTop w:val="96"/>
          <w:marBottom w:val="0"/>
          <w:divBdr>
            <w:top w:val="none" w:sz="0" w:space="0" w:color="auto"/>
            <w:left w:val="none" w:sz="0" w:space="0" w:color="auto"/>
            <w:bottom w:val="none" w:sz="0" w:space="0" w:color="auto"/>
            <w:right w:val="none" w:sz="0" w:space="0" w:color="auto"/>
          </w:divBdr>
        </w:div>
      </w:divsChild>
    </w:div>
    <w:div w:id="1193419847">
      <w:bodyDiv w:val="1"/>
      <w:marLeft w:val="0"/>
      <w:marRight w:val="0"/>
      <w:marTop w:val="0"/>
      <w:marBottom w:val="0"/>
      <w:divBdr>
        <w:top w:val="none" w:sz="0" w:space="0" w:color="auto"/>
        <w:left w:val="none" w:sz="0" w:space="0" w:color="auto"/>
        <w:bottom w:val="none" w:sz="0" w:space="0" w:color="auto"/>
        <w:right w:val="none" w:sz="0" w:space="0" w:color="auto"/>
      </w:divBdr>
    </w:div>
    <w:div w:id="1194342886">
      <w:bodyDiv w:val="1"/>
      <w:marLeft w:val="0"/>
      <w:marRight w:val="0"/>
      <w:marTop w:val="0"/>
      <w:marBottom w:val="0"/>
      <w:divBdr>
        <w:top w:val="none" w:sz="0" w:space="0" w:color="auto"/>
        <w:left w:val="none" w:sz="0" w:space="0" w:color="auto"/>
        <w:bottom w:val="none" w:sz="0" w:space="0" w:color="auto"/>
        <w:right w:val="none" w:sz="0" w:space="0" w:color="auto"/>
      </w:divBdr>
    </w:div>
    <w:div w:id="1226523618">
      <w:bodyDiv w:val="1"/>
      <w:marLeft w:val="0"/>
      <w:marRight w:val="0"/>
      <w:marTop w:val="0"/>
      <w:marBottom w:val="0"/>
      <w:divBdr>
        <w:top w:val="none" w:sz="0" w:space="0" w:color="auto"/>
        <w:left w:val="none" w:sz="0" w:space="0" w:color="auto"/>
        <w:bottom w:val="none" w:sz="0" w:space="0" w:color="auto"/>
        <w:right w:val="none" w:sz="0" w:space="0" w:color="auto"/>
      </w:divBdr>
    </w:div>
    <w:div w:id="1268805619">
      <w:bodyDiv w:val="1"/>
      <w:marLeft w:val="0"/>
      <w:marRight w:val="0"/>
      <w:marTop w:val="0"/>
      <w:marBottom w:val="0"/>
      <w:divBdr>
        <w:top w:val="none" w:sz="0" w:space="0" w:color="auto"/>
        <w:left w:val="none" w:sz="0" w:space="0" w:color="auto"/>
        <w:bottom w:val="none" w:sz="0" w:space="0" w:color="auto"/>
        <w:right w:val="none" w:sz="0" w:space="0" w:color="auto"/>
      </w:divBdr>
    </w:div>
    <w:div w:id="1273588263">
      <w:bodyDiv w:val="1"/>
      <w:marLeft w:val="0"/>
      <w:marRight w:val="0"/>
      <w:marTop w:val="0"/>
      <w:marBottom w:val="0"/>
      <w:divBdr>
        <w:top w:val="none" w:sz="0" w:space="0" w:color="auto"/>
        <w:left w:val="none" w:sz="0" w:space="0" w:color="auto"/>
        <w:bottom w:val="none" w:sz="0" w:space="0" w:color="auto"/>
        <w:right w:val="none" w:sz="0" w:space="0" w:color="auto"/>
      </w:divBdr>
    </w:div>
    <w:div w:id="1288201414">
      <w:bodyDiv w:val="1"/>
      <w:marLeft w:val="0"/>
      <w:marRight w:val="0"/>
      <w:marTop w:val="0"/>
      <w:marBottom w:val="0"/>
      <w:divBdr>
        <w:top w:val="none" w:sz="0" w:space="0" w:color="auto"/>
        <w:left w:val="none" w:sz="0" w:space="0" w:color="auto"/>
        <w:bottom w:val="none" w:sz="0" w:space="0" w:color="auto"/>
        <w:right w:val="none" w:sz="0" w:space="0" w:color="auto"/>
      </w:divBdr>
    </w:div>
    <w:div w:id="1291474573">
      <w:bodyDiv w:val="1"/>
      <w:marLeft w:val="0"/>
      <w:marRight w:val="0"/>
      <w:marTop w:val="0"/>
      <w:marBottom w:val="0"/>
      <w:divBdr>
        <w:top w:val="none" w:sz="0" w:space="0" w:color="auto"/>
        <w:left w:val="none" w:sz="0" w:space="0" w:color="auto"/>
        <w:bottom w:val="none" w:sz="0" w:space="0" w:color="auto"/>
        <w:right w:val="none" w:sz="0" w:space="0" w:color="auto"/>
      </w:divBdr>
    </w:div>
    <w:div w:id="1300693844">
      <w:bodyDiv w:val="1"/>
      <w:marLeft w:val="0"/>
      <w:marRight w:val="0"/>
      <w:marTop w:val="0"/>
      <w:marBottom w:val="0"/>
      <w:divBdr>
        <w:top w:val="none" w:sz="0" w:space="0" w:color="auto"/>
        <w:left w:val="none" w:sz="0" w:space="0" w:color="auto"/>
        <w:bottom w:val="none" w:sz="0" w:space="0" w:color="auto"/>
        <w:right w:val="none" w:sz="0" w:space="0" w:color="auto"/>
      </w:divBdr>
    </w:div>
    <w:div w:id="1301501212">
      <w:bodyDiv w:val="1"/>
      <w:marLeft w:val="0"/>
      <w:marRight w:val="0"/>
      <w:marTop w:val="0"/>
      <w:marBottom w:val="0"/>
      <w:divBdr>
        <w:top w:val="none" w:sz="0" w:space="0" w:color="auto"/>
        <w:left w:val="none" w:sz="0" w:space="0" w:color="auto"/>
        <w:bottom w:val="none" w:sz="0" w:space="0" w:color="auto"/>
        <w:right w:val="none" w:sz="0" w:space="0" w:color="auto"/>
      </w:divBdr>
    </w:div>
    <w:div w:id="1302003997">
      <w:bodyDiv w:val="1"/>
      <w:marLeft w:val="0"/>
      <w:marRight w:val="0"/>
      <w:marTop w:val="0"/>
      <w:marBottom w:val="0"/>
      <w:divBdr>
        <w:top w:val="none" w:sz="0" w:space="0" w:color="auto"/>
        <w:left w:val="none" w:sz="0" w:space="0" w:color="auto"/>
        <w:bottom w:val="none" w:sz="0" w:space="0" w:color="auto"/>
        <w:right w:val="none" w:sz="0" w:space="0" w:color="auto"/>
      </w:divBdr>
    </w:div>
    <w:div w:id="1313366189">
      <w:bodyDiv w:val="1"/>
      <w:marLeft w:val="0"/>
      <w:marRight w:val="0"/>
      <w:marTop w:val="0"/>
      <w:marBottom w:val="0"/>
      <w:divBdr>
        <w:top w:val="none" w:sz="0" w:space="0" w:color="auto"/>
        <w:left w:val="none" w:sz="0" w:space="0" w:color="auto"/>
        <w:bottom w:val="none" w:sz="0" w:space="0" w:color="auto"/>
        <w:right w:val="none" w:sz="0" w:space="0" w:color="auto"/>
      </w:divBdr>
    </w:div>
    <w:div w:id="1315911719">
      <w:bodyDiv w:val="1"/>
      <w:marLeft w:val="0"/>
      <w:marRight w:val="0"/>
      <w:marTop w:val="0"/>
      <w:marBottom w:val="0"/>
      <w:divBdr>
        <w:top w:val="none" w:sz="0" w:space="0" w:color="auto"/>
        <w:left w:val="none" w:sz="0" w:space="0" w:color="auto"/>
        <w:bottom w:val="none" w:sz="0" w:space="0" w:color="auto"/>
        <w:right w:val="none" w:sz="0" w:space="0" w:color="auto"/>
      </w:divBdr>
    </w:div>
    <w:div w:id="1328439876">
      <w:bodyDiv w:val="1"/>
      <w:marLeft w:val="0"/>
      <w:marRight w:val="0"/>
      <w:marTop w:val="0"/>
      <w:marBottom w:val="0"/>
      <w:divBdr>
        <w:top w:val="none" w:sz="0" w:space="0" w:color="auto"/>
        <w:left w:val="none" w:sz="0" w:space="0" w:color="auto"/>
        <w:bottom w:val="none" w:sz="0" w:space="0" w:color="auto"/>
        <w:right w:val="none" w:sz="0" w:space="0" w:color="auto"/>
      </w:divBdr>
    </w:div>
    <w:div w:id="1357583539">
      <w:bodyDiv w:val="1"/>
      <w:marLeft w:val="0"/>
      <w:marRight w:val="0"/>
      <w:marTop w:val="0"/>
      <w:marBottom w:val="0"/>
      <w:divBdr>
        <w:top w:val="none" w:sz="0" w:space="0" w:color="auto"/>
        <w:left w:val="none" w:sz="0" w:space="0" w:color="auto"/>
        <w:bottom w:val="none" w:sz="0" w:space="0" w:color="auto"/>
        <w:right w:val="none" w:sz="0" w:space="0" w:color="auto"/>
      </w:divBdr>
      <w:divsChild>
        <w:div w:id="655450144">
          <w:marLeft w:val="835"/>
          <w:marRight w:val="0"/>
          <w:marTop w:val="67"/>
          <w:marBottom w:val="0"/>
          <w:divBdr>
            <w:top w:val="none" w:sz="0" w:space="0" w:color="auto"/>
            <w:left w:val="none" w:sz="0" w:space="0" w:color="auto"/>
            <w:bottom w:val="none" w:sz="0" w:space="0" w:color="auto"/>
            <w:right w:val="none" w:sz="0" w:space="0" w:color="auto"/>
          </w:divBdr>
        </w:div>
        <w:div w:id="2093772924">
          <w:marLeft w:val="547"/>
          <w:marRight w:val="0"/>
          <w:marTop w:val="77"/>
          <w:marBottom w:val="0"/>
          <w:divBdr>
            <w:top w:val="none" w:sz="0" w:space="0" w:color="auto"/>
            <w:left w:val="none" w:sz="0" w:space="0" w:color="auto"/>
            <w:bottom w:val="none" w:sz="0" w:space="0" w:color="auto"/>
            <w:right w:val="none" w:sz="0" w:space="0" w:color="auto"/>
          </w:divBdr>
        </w:div>
      </w:divsChild>
    </w:div>
    <w:div w:id="1418408753">
      <w:bodyDiv w:val="1"/>
      <w:marLeft w:val="0"/>
      <w:marRight w:val="0"/>
      <w:marTop w:val="0"/>
      <w:marBottom w:val="0"/>
      <w:divBdr>
        <w:top w:val="none" w:sz="0" w:space="0" w:color="auto"/>
        <w:left w:val="none" w:sz="0" w:space="0" w:color="auto"/>
        <w:bottom w:val="none" w:sz="0" w:space="0" w:color="auto"/>
        <w:right w:val="none" w:sz="0" w:space="0" w:color="auto"/>
      </w:divBdr>
    </w:div>
    <w:div w:id="1420567623">
      <w:bodyDiv w:val="1"/>
      <w:marLeft w:val="0"/>
      <w:marRight w:val="0"/>
      <w:marTop w:val="0"/>
      <w:marBottom w:val="0"/>
      <w:divBdr>
        <w:top w:val="none" w:sz="0" w:space="0" w:color="auto"/>
        <w:left w:val="none" w:sz="0" w:space="0" w:color="auto"/>
        <w:bottom w:val="none" w:sz="0" w:space="0" w:color="auto"/>
        <w:right w:val="none" w:sz="0" w:space="0" w:color="auto"/>
      </w:divBdr>
    </w:div>
    <w:div w:id="1427191277">
      <w:bodyDiv w:val="1"/>
      <w:marLeft w:val="0"/>
      <w:marRight w:val="0"/>
      <w:marTop w:val="0"/>
      <w:marBottom w:val="0"/>
      <w:divBdr>
        <w:top w:val="none" w:sz="0" w:space="0" w:color="auto"/>
        <w:left w:val="none" w:sz="0" w:space="0" w:color="auto"/>
        <w:bottom w:val="none" w:sz="0" w:space="0" w:color="auto"/>
        <w:right w:val="none" w:sz="0" w:space="0" w:color="auto"/>
      </w:divBdr>
    </w:div>
    <w:div w:id="1457526264">
      <w:bodyDiv w:val="1"/>
      <w:marLeft w:val="0"/>
      <w:marRight w:val="0"/>
      <w:marTop w:val="0"/>
      <w:marBottom w:val="0"/>
      <w:divBdr>
        <w:top w:val="none" w:sz="0" w:space="0" w:color="auto"/>
        <w:left w:val="none" w:sz="0" w:space="0" w:color="auto"/>
        <w:bottom w:val="none" w:sz="0" w:space="0" w:color="auto"/>
        <w:right w:val="none" w:sz="0" w:space="0" w:color="auto"/>
      </w:divBdr>
      <w:divsChild>
        <w:div w:id="51078234">
          <w:marLeft w:val="1080"/>
          <w:marRight w:val="0"/>
          <w:marTop w:val="100"/>
          <w:marBottom w:val="0"/>
          <w:divBdr>
            <w:top w:val="none" w:sz="0" w:space="0" w:color="auto"/>
            <w:left w:val="none" w:sz="0" w:space="0" w:color="auto"/>
            <w:bottom w:val="none" w:sz="0" w:space="0" w:color="auto"/>
            <w:right w:val="none" w:sz="0" w:space="0" w:color="auto"/>
          </w:divBdr>
        </w:div>
        <w:div w:id="129783653">
          <w:marLeft w:val="1080"/>
          <w:marRight w:val="0"/>
          <w:marTop w:val="100"/>
          <w:marBottom w:val="0"/>
          <w:divBdr>
            <w:top w:val="none" w:sz="0" w:space="0" w:color="auto"/>
            <w:left w:val="none" w:sz="0" w:space="0" w:color="auto"/>
            <w:bottom w:val="none" w:sz="0" w:space="0" w:color="auto"/>
            <w:right w:val="none" w:sz="0" w:space="0" w:color="auto"/>
          </w:divBdr>
        </w:div>
        <w:div w:id="658847197">
          <w:marLeft w:val="1080"/>
          <w:marRight w:val="0"/>
          <w:marTop w:val="100"/>
          <w:marBottom w:val="0"/>
          <w:divBdr>
            <w:top w:val="none" w:sz="0" w:space="0" w:color="auto"/>
            <w:left w:val="none" w:sz="0" w:space="0" w:color="auto"/>
            <w:bottom w:val="none" w:sz="0" w:space="0" w:color="auto"/>
            <w:right w:val="none" w:sz="0" w:space="0" w:color="auto"/>
          </w:divBdr>
        </w:div>
        <w:div w:id="834607798">
          <w:marLeft w:val="1080"/>
          <w:marRight w:val="0"/>
          <w:marTop w:val="100"/>
          <w:marBottom w:val="0"/>
          <w:divBdr>
            <w:top w:val="none" w:sz="0" w:space="0" w:color="auto"/>
            <w:left w:val="none" w:sz="0" w:space="0" w:color="auto"/>
            <w:bottom w:val="none" w:sz="0" w:space="0" w:color="auto"/>
            <w:right w:val="none" w:sz="0" w:space="0" w:color="auto"/>
          </w:divBdr>
        </w:div>
        <w:div w:id="1953317120">
          <w:marLeft w:val="360"/>
          <w:marRight w:val="0"/>
          <w:marTop w:val="200"/>
          <w:marBottom w:val="0"/>
          <w:divBdr>
            <w:top w:val="none" w:sz="0" w:space="0" w:color="auto"/>
            <w:left w:val="none" w:sz="0" w:space="0" w:color="auto"/>
            <w:bottom w:val="none" w:sz="0" w:space="0" w:color="auto"/>
            <w:right w:val="none" w:sz="0" w:space="0" w:color="auto"/>
          </w:divBdr>
        </w:div>
      </w:divsChild>
    </w:div>
    <w:div w:id="1457606795">
      <w:bodyDiv w:val="1"/>
      <w:marLeft w:val="0"/>
      <w:marRight w:val="0"/>
      <w:marTop w:val="0"/>
      <w:marBottom w:val="0"/>
      <w:divBdr>
        <w:top w:val="none" w:sz="0" w:space="0" w:color="auto"/>
        <w:left w:val="none" w:sz="0" w:space="0" w:color="auto"/>
        <w:bottom w:val="none" w:sz="0" w:space="0" w:color="auto"/>
        <w:right w:val="none" w:sz="0" w:space="0" w:color="auto"/>
      </w:divBdr>
      <w:divsChild>
        <w:div w:id="887375649">
          <w:marLeft w:val="1800"/>
          <w:marRight w:val="0"/>
          <w:marTop w:val="96"/>
          <w:marBottom w:val="0"/>
          <w:divBdr>
            <w:top w:val="none" w:sz="0" w:space="0" w:color="auto"/>
            <w:left w:val="none" w:sz="0" w:space="0" w:color="auto"/>
            <w:bottom w:val="none" w:sz="0" w:space="0" w:color="auto"/>
            <w:right w:val="none" w:sz="0" w:space="0" w:color="auto"/>
          </w:divBdr>
        </w:div>
      </w:divsChild>
    </w:div>
    <w:div w:id="1494299851">
      <w:bodyDiv w:val="1"/>
      <w:marLeft w:val="0"/>
      <w:marRight w:val="0"/>
      <w:marTop w:val="0"/>
      <w:marBottom w:val="0"/>
      <w:divBdr>
        <w:top w:val="none" w:sz="0" w:space="0" w:color="auto"/>
        <w:left w:val="none" w:sz="0" w:space="0" w:color="auto"/>
        <w:bottom w:val="none" w:sz="0" w:space="0" w:color="auto"/>
        <w:right w:val="none" w:sz="0" w:space="0" w:color="auto"/>
      </w:divBdr>
      <w:divsChild>
        <w:div w:id="582421963">
          <w:marLeft w:val="360"/>
          <w:marRight w:val="0"/>
          <w:marTop w:val="200"/>
          <w:marBottom w:val="0"/>
          <w:divBdr>
            <w:top w:val="none" w:sz="0" w:space="0" w:color="auto"/>
            <w:left w:val="none" w:sz="0" w:space="0" w:color="auto"/>
            <w:bottom w:val="none" w:sz="0" w:space="0" w:color="auto"/>
            <w:right w:val="none" w:sz="0" w:space="0" w:color="auto"/>
          </w:divBdr>
        </w:div>
        <w:div w:id="1533835898">
          <w:marLeft w:val="1080"/>
          <w:marRight w:val="0"/>
          <w:marTop w:val="100"/>
          <w:marBottom w:val="0"/>
          <w:divBdr>
            <w:top w:val="none" w:sz="0" w:space="0" w:color="auto"/>
            <w:left w:val="none" w:sz="0" w:space="0" w:color="auto"/>
            <w:bottom w:val="none" w:sz="0" w:space="0" w:color="auto"/>
            <w:right w:val="none" w:sz="0" w:space="0" w:color="auto"/>
          </w:divBdr>
        </w:div>
      </w:divsChild>
    </w:div>
    <w:div w:id="1515877842">
      <w:bodyDiv w:val="1"/>
      <w:marLeft w:val="0"/>
      <w:marRight w:val="0"/>
      <w:marTop w:val="0"/>
      <w:marBottom w:val="0"/>
      <w:divBdr>
        <w:top w:val="none" w:sz="0" w:space="0" w:color="auto"/>
        <w:left w:val="none" w:sz="0" w:space="0" w:color="auto"/>
        <w:bottom w:val="none" w:sz="0" w:space="0" w:color="auto"/>
        <w:right w:val="none" w:sz="0" w:space="0" w:color="auto"/>
      </w:divBdr>
    </w:div>
    <w:div w:id="1529416792">
      <w:bodyDiv w:val="1"/>
      <w:marLeft w:val="0"/>
      <w:marRight w:val="0"/>
      <w:marTop w:val="0"/>
      <w:marBottom w:val="0"/>
      <w:divBdr>
        <w:top w:val="none" w:sz="0" w:space="0" w:color="auto"/>
        <w:left w:val="none" w:sz="0" w:space="0" w:color="auto"/>
        <w:bottom w:val="none" w:sz="0" w:space="0" w:color="auto"/>
        <w:right w:val="none" w:sz="0" w:space="0" w:color="auto"/>
      </w:divBdr>
    </w:div>
    <w:div w:id="1532959789">
      <w:bodyDiv w:val="1"/>
      <w:marLeft w:val="0"/>
      <w:marRight w:val="0"/>
      <w:marTop w:val="0"/>
      <w:marBottom w:val="0"/>
      <w:divBdr>
        <w:top w:val="none" w:sz="0" w:space="0" w:color="auto"/>
        <w:left w:val="none" w:sz="0" w:space="0" w:color="auto"/>
        <w:bottom w:val="none" w:sz="0" w:space="0" w:color="auto"/>
        <w:right w:val="none" w:sz="0" w:space="0" w:color="auto"/>
      </w:divBdr>
    </w:div>
    <w:div w:id="1540706773">
      <w:bodyDiv w:val="1"/>
      <w:marLeft w:val="0"/>
      <w:marRight w:val="0"/>
      <w:marTop w:val="0"/>
      <w:marBottom w:val="0"/>
      <w:divBdr>
        <w:top w:val="none" w:sz="0" w:space="0" w:color="auto"/>
        <w:left w:val="none" w:sz="0" w:space="0" w:color="auto"/>
        <w:bottom w:val="none" w:sz="0" w:space="0" w:color="auto"/>
        <w:right w:val="none" w:sz="0" w:space="0" w:color="auto"/>
      </w:divBdr>
    </w:div>
    <w:div w:id="1555383972">
      <w:bodyDiv w:val="1"/>
      <w:marLeft w:val="0"/>
      <w:marRight w:val="0"/>
      <w:marTop w:val="0"/>
      <w:marBottom w:val="0"/>
      <w:divBdr>
        <w:top w:val="none" w:sz="0" w:space="0" w:color="auto"/>
        <w:left w:val="none" w:sz="0" w:space="0" w:color="auto"/>
        <w:bottom w:val="none" w:sz="0" w:space="0" w:color="auto"/>
        <w:right w:val="none" w:sz="0" w:space="0" w:color="auto"/>
      </w:divBdr>
    </w:div>
    <w:div w:id="1571428464">
      <w:bodyDiv w:val="1"/>
      <w:marLeft w:val="0"/>
      <w:marRight w:val="0"/>
      <w:marTop w:val="0"/>
      <w:marBottom w:val="0"/>
      <w:divBdr>
        <w:top w:val="none" w:sz="0" w:space="0" w:color="auto"/>
        <w:left w:val="none" w:sz="0" w:space="0" w:color="auto"/>
        <w:bottom w:val="none" w:sz="0" w:space="0" w:color="auto"/>
        <w:right w:val="none" w:sz="0" w:space="0" w:color="auto"/>
      </w:divBdr>
      <w:divsChild>
        <w:div w:id="290132275">
          <w:marLeft w:val="720"/>
          <w:marRight w:val="0"/>
          <w:marTop w:val="0"/>
          <w:marBottom w:val="0"/>
          <w:divBdr>
            <w:top w:val="none" w:sz="0" w:space="0" w:color="auto"/>
            <w:left w:val="none" w:sz="0" w:space="0" w:color="auto"/>
            <w:bottom w:val="none" w:sz="0" w:space="0" w:color="auto"/>
            <w:right w:val="none" w:sz="0" w:space="0" w:color="auto"/>
          </w:divBdr>
        </w:div>
        <w:div w:id="437723684">
          <w:marLeft w:val="720"/>
          <w:marRight w:val="0"/>
          <w:marTop w:val="0"/>
          <w:marBottom w:val="0"/>
          <w:divBdr>
            <w:top w:val="none" w:sz="0" w:space="0" w:color="auto"/>
            <w:left w:val="none" w:sz="0" w:space="0" w:color="auto"/>
            <w:bottom w:val="none" w:sz="0" w:space="0" w:color="auto"/>
            <w:right w:val="none" w:sz="0" w:space="0" w:color="auto"/>
          </w:divBdr>
        </w:div>
        <w:div w:id="1253858014">
          <w:marLeft w:val="720"/>
          <w:marRight w:val="0"/>
          <w:marTop w:val="0"/>
          <w:marBottom w:val="0"/>
          <w:divBdr>
            <w:top w:val="none" w:sz="0" w:space="0" w:color="auto"/>
            <w:left w:val="none" w:sz="0" w:space="0" w:color="auto"/>
            <w:bottom w:val="none" w:sz="0" w:space="0" w:color="auto"/>
            <w:right w:val="none" w:sz="0" w:space="0" w:color="auto"/>
          </w:divBdr>
        </w:div>
        <w:div w:id="1497695715">
          <w:marLeft w:val="720"/>
          <w:marRight w:val="0"/>
          <w:marTop w:val="0"/>
          <w:marBottom w:val="0"/>
          <w:divBdr>
            <w:top w:val="none" w:sz="0" w:space="0" w:color="auto"/>
            <w:left w:val="none" w:sz="0" w:space="0" w:color="auto"/>
            <w:bottom w:val="none" w:sz="0" w:space="0" w:color="auto"/>
            <w:right w:val="none" w:sz="0" w:space="0" w:color="auto"/>
          </w:divBdr>
        </w:div>
        <w:div w:id="1704672532">
          <w:marLeft w:val="720"/>
          <w:marRight w:val="0"/>
          <w:marTop w:val="0"/>
          <w:marBottom w:val="0"/>
          <w:divBdr>
            <w:top w:val="none" w:sz="0" w:space="0" w:color="auto"/>
            <w:left w:val="none" w:sz="0" w:space="0" w:color="auto"/>
            <w:bottom w:val="none" w:sz="0" w:space="0" w:color="auto"/>
            <w:right w:val="none" w:sz="0" w:space="0" w:color="auto"/>
          </w:divBdr>
        </w:div>
      </w:divsChild>
    </w:div>
    <w:div w:id="1592854704">
      <w:bodyDiv w:val="1"/>
      <w:marLeft w:val="0"/>
      <w:marRight w:val="0"/>
      <w:marTop w:val="0"/>
      <w:marBottom w:val="0"/>
      <w:divBdr>
        <w:top w:val="none" w:sz="0" w:space="0" w:color="auto"/>
        <w:left w:val="none" w:sz="0" w:space="0" w:color="auto"/>
        <w:bottom w:val="none" w:sz="0" w:space="0" w:color="auto"/>
        <w:right w:val="none" w:sz="0" w:space="0" w:color="auto"/>
      </w:divBdr>
    </w:div>
    <w:div w:id="1621496434">
      <w:bodyDiv w:val="1"/>
      <w:marLeft w:val="0"/>
      <w:marRight w:val="0"/>
      <w:marTop w:val="0"/>
      <w:marBottom w:val="0"/>
      <w:divBdr>
        <w:top w:val="none" w:sz="0" w:space="0" w:color="auto"/>
        <w:left w:val="none" w:sz="0" w:space="0" w:color="auto"/>
        <w:bottom w:val="none" w:sz="0" w:space="0" w:color="auto"/>
        <w:right w:val="none" w:sz="0" w:space="0" w:color="auto"/>
      </w:divBdr>
      <w:divsChild>
        <w:div w:id="963073082">
          <w:marLeft w:val="547"/>
          <w:marRight w:val="0"/>
          <w:marTop w:val="77"/>
          <w:marBottom w:val="0"/>
          <w:divBdr>
            <w:top w:val="none" w:sz="0" w:space="0" w:color="auto"/>
            <w:left w:val="none" w:sz="0" w:space="0" w:color="auto"/>
            <w:bottom w:val="none" w:sz="0" w:space="0" w:color="auto"/>
            <w:right w:val="none" w:sz="0" w:space="0" w:color="auto"/>
          </w:divBdr>
        </w:div>
        <w:div w:id="1425957283">
          <w:marLeft w:val="835"/>
          <w:marRight w:val="0"/>
          <w:marTop w:val="67"/>
          <w:marBottom w:val="0"/>
          <w:divBdr>
            <w:top w:val="none" w:sz="0" w:space="0" w:color="auto"/>
            <w:left w:val="none" w:sz="0" w:space="0" w:color="auto"/>
            <w:bottom w:val="none" w:sz="0" w:space="0" w:color="auto"/>
            <w:right w:val="none" w:sz="0" w:space="0" w:color="auto"/>
          </w:divBdr>
        </w:div>
      </w:divsChild>
    </w:div>
    <w:div w:id="1622878696">
      <w:bodyDiv w:val="1"/>
      <w:marLeft w:val="0"/>
      <w:marRight w:val="0"/>
      <w:marTop w:val="0"/>
      <w:marBottom w:val="0"/>
      <w:divBdr>
        <w:top w:val="none" w:sz="0" w:space="0" w:color="auto"/>
        <w:left w:val="none" w:sz="0" w:space="0" w:color="auto"/>
        <w:bottom w:val="none" w:sz="0" w:space="0" w:color="auto"/>
        <w:right w:val="none" w:sz="0" w:space="0" w:color="auto"/>
      </w:divBdr>
    </w:div>
    <w:div w:id="1665084346">
      <w:bodyDiv w:val="1"/>
      <w:marLeft w:val="0"/>
      <w:marRight w:val="0"/>
      <w:marTop w:val="0"/>
      <w:marBottom w:val="0"/>
      <w:divBdr>
        <w:top w:val="none" w:sz="0" w:space="0" w:color="auto"/>
        <w:left w:val="none" w:sz="0" w:space="0" w:color="auto"/>
        <w:bottom w:val="none" w:sz="0" w:space="0" w:color="auto"/>
        <w:right w:val="none" w:sz="0" w:space="0" w:color="auto"/>
      </w:divBdr>
      <w:divsChild>
        <w:div w:id="363991652">
          <w:marLeft w:val="1080"/>
          <w:marRight w:val="0"/>
          <w:marTop w:val="100"/>
          <w:marBottom w:val="0"/>
          <w:divBdr>
            <w:top w:val="none" w:sz="0" w:space="0" w:color="auto"/>
            <w:left w:val="none" w:sz="0" w:space="0" w:color="auto"/>
            <w:bottom w:val="none" w:sz="0" w:space="0" w:color="auto"/>
            <w:right w:val="none" w:sz="0" w:space="0" w:color="auto"/>
          </w:divBdr>
        </w:div>
        <w:div w:id="647782413">
          <w:marLeft w:val="1800"/>
          <w:marRight w:val="0"/>
          <w:marTop w:val="100"/>
          <w:marBottom w:val="0"/>
          <w:divBdr>
            <w:top w:val="none" w:sz="0" w:space="0" w:color="auto"/>
            <w:left w:val="none" w:sz="0" w:space="0" w:color="auto"/>
            <w:bottom w:val="none" w:sz="0" w:space="0" w:color="auto"/>
            <w:right w:val="none" w:sz="0" w:space="0" w:color="auto"/>
          </w:divBdr>
        </w:div>
        <w:div w:id="732434973">
          <w:marLeft w:val="360"/>
          <w:marRight w:val="0"/>
          <w:marTop w:val="200"/>
          <w:marBottom w:val="0"/>
          <w:divBdr>
            <w:top w:val="none" w:sz="0" w:space="0" w:color="auto"/>
            <w:left w:val="none" w:sz="0" w:space="0" w:color="auto"/>
            <w:bottom w:val="none" w:sz="0" w:space="0" w:color="auto"/>
            <w:right w:val="none" w:sz="0" w:space="0" w:color="auto"/>
          </w:divBdr>
        </w:div>
        <w:div w:id="940912903">
          <w:marLeft w:val="1080"/>
          <w:marRight w:val="0"/>
          <w:marTop w:val="100"/>
          <w:marBottom w:val="0"/>
          <w:divBdr>
            <w:top w:val="none" w:sz="0" w:space="0" w:color="auto"/>
            <w:left w:val="none" w:sz="0" w:space="0" w:color="auto"/>
            <w:bottom w:val="none" w:sz="0" w:space="0" w:color="auto"/>
            <w:right w:val="none" w:sz="0" w:space="0" w:color="auto"/>
          </w:divBdr>
        </w:div>
        <w:div w:id="973174201">
          <w:marLeft w:val="1080"/>
          <w:marRight w:val="0"/>
          <w:marTop w:val="100"/>
          <w:marBottom w:val="0"/>
          <w:divBdr>
            <w:top w:val="none" w:sz="0" w:space="0" w:color="auto"/>
            <w:left w:val="none" w:sz="0" w:space="0" w:color="auto"/>
            <w:bottom w:val="none" w:sz="0" w:space="0" w:color="auto"/>
            <w:right w:val="none" w:sz="0" w:space="0" w:color="auto"/>
          </w:divBdr>
        </w:div>
        <w:div w:id="1366903128">
          <w:marLeft w:val="1080"/>
          <w:marRight w:val="0"/>
          <w:marTop w:val="100"/>
          <w:marBottom w:val="0"/>
          <w:divBdr>
            <w:top w:val="none" w:sz="0" w:space="0" w:color="auto"/>
            <w:left w:val="none" w:sz="0" w:space="0" w:color="auto"/>
            <w:bottom w:val="none" w:sz="0" w:space="0" w:color="auto"/>
            <w:right w:val="none" w:sz="0" w:space="0" w:color="auto"/>
          </w:divBdr>
        </w:div>
        <w:div w:id="1467310353">
          <w:marLeft w:val="360"/>
          <w:marRight w:val="0"/>
          <w:marTop w:val="200"/>
          <w:marBottom w:val="0"/>
          <w:divBdr>
            <w:top w:val="none" w:sz="0" w:space="0" w:color="auto"/>
            <w:left w:val="none" w:sz="0" w:space="0" w:color="auto"/>
            <w:bottom w:val="none" w:sz="0" w:space="0" w:color="auto"/>
            <w:right w:val="none" w:sz="0" w:space="0" w:color="auto"/>
          </w:divBdr>
        </w:div>
        <w:div w:id="1699161183">
          <w:marLeft w:val="1080"/>
          <w:marRight w:val="0"/>
          <w:marTop w:val="100"/>
          <w:marBottom w:val="0"/>
          <w:divBdr>
            <w:top w:val="none" w:sz="0" w:space="0" w:color="auto"/>
            <w:left w:val="none" w:sz="0" w:space="0" w:color="auto"/>
            <w:bottom w:val="none" w:sz="0" w:space="0" w:color="auto"/>
            <w:right w:val="none" w:sz="0" w:space="0" w:color="auto"/>
          </w:divBdr>
        </w:div>
        <w:div w:id="2100369156">
          <w:marLeft w:val="1800"/>
          <w:marRight w:val="0"/>
          <w:marTop w:val="100"/>
          <w:marBottom w:val="0"/>
          <w:divBdr>
            <w:top w:val="none" w:sz="0" w:space="0" w:color="auto"/>
            <w:left w:val="none" w:sz="0" w:space="0" w:color="auto"/>
            <w:bottom w:val="none" w:sz="0" w:space="0" w:color="auto"/>
            <w:right w:val="none" w:sz="0" w:space="0" w:color="auto"/>
          </w:divBdr>
        </w:div>
      </w:divsChild>
    </w:div>
    <w:div w:id="1672371232">
      <w:bodyDiv w:val="1"/>
      <w:marLeft w:val="0"/>
      <w:marRight w:val="0"/>
      <w:marTop w:val="0"/>
      <w:marBottom w:val="0"/>
      <w:divBdr>
        <w:top w:val="none" w:sz="0" w:space="0" w:color="auto"/>
        <w:left w:val="none" w:sz="0" w:space="0" w:color="auto"/>
        <w:bottom w:val="none" w:sz="0" w:space="0" w:color="auto"/>
        <w:right w:val="none" w:sz="0" w:space="0" w:color="auto"/>
      </w:divBdr>
      <w:divsChild>
        <w:div w:id="498039622">
          <w:marLeft w:val="547"/>
          <w:marRight w:val="0"/>
          <w:marTop w:val="180"/>
          <w:marBottom w:val="0"/>
          <w:divBdr>
            <w:top w:val="none" w:sz="0" w:space="0" w:color="auto"/>
            <w:left w:val="none" w:sz="0" w:space="0" w:color="auto"/>
            <w:bottom w:val="none" w:sz="0" w:space="0" w:color="auto"/>
            <w:right w:val="none" w:sz="0" w:space="0" w:color="auto"/>
          </w:divBdr>
        </w:div>
        <w:div w:id="636910359">
          <w:marLeft w:val="547"/>
          <w:marRight w:val="0"/>
          <w:marTop w:val="180"/>
          <w:marBottom w:val="0"/>
          <w:divBdr>
            <w:top w:val="none" w:sz="0" w:space="0" w:color="auto"/>
            <w:left w:val="none" w:sz="0" w:space="0" w:color="auto"/>
            <w:bottom w:val="none" w:sz="0" w:space="0" w:color="auto"/>
            <w:right w:val="none" w:sz="0" w:space="0" w:color="auto"/>
          </w:divBdr>
        </w:div>
        <w:div w:id="958948662">
          <w:marLeft w:val="547"/>
          <w:marRight w:val="0"/>
          <w:marTop w:val="180"/>
          <w:marBottom w:val="0"/>
          <w:divBdr>
            <w:top w:val="none" w:sz="0" w:space="0" w:color="auto"/>
            <w:left w:val="none" w:sz="0" w:space="0" w:color="auto"/>
            <w:bottom w:val="none" w:sz="0" w:space="0" w:color="auto"/>
            <w:right w:val="none" w:sz="0" w:space="0" w:color="auto"/>
          </w:divBdr>
        </w:div>
        <w:div w:id="1284265638">
          <w:marLeft w:val="547"/>
          <w:marRight w:val="0"/>
          <w:marTop w:val="180"/>
          <w:marBottom w:val="0"/>
          <w:divBdr>
            <w:top w:val="none" w:sz="0" w:space="0" w:color="auto"/>
            <w:left w:val="none" w:sz="0" w:space="0" w:color="auto"/>
            <w:bottom w:val="none" w:sz="0" w:space="0" w:color="auto"/>
            <w:right w:val="none" w:sz="0" w:space="0" w:color="auto"/>
          </w:divBdr>
        </w:div>
        <w:div w:id="1312711249">
          <w:marLeft w:val="547"/>
          <w:marRight w:val="0"/>
          <w:marTop w:val="180"/>
          <w:marBottom w:val="0"/>
          <w:divBdr>
            <w:top w:val="none" w:sz="0" w:space="0" w:color="auto"/>
            <w:left w:val="none" w:sz="0" w:space="0" w:color="auto"/>
            <w:bottom w:val="none" w:sz="0" w:space="0" w:color="auto"/>
            <w:right w:val="none" w:sz="0" w:space="0" w:color="auto"/>
          </w:divBdr>
        </w:div>
        <w:div w:id="1791823771">
          <w:marLeft w:val="547"/>
          <w:marRight w:val="0"/>
          <w:marTop w:val="180"/>
          <w:marBottom w:val="0"/>
          <w:divBdr>
            <w:top w:val="none" w:sz="0" w:space="0" w:color="auto"/>
            <w:left w:val="none" w:sz="0" w:space="0" w:color="auto"/>
            <w:bottom w:val="none" w:sz="0" w:space="0" w:color="auto"/>
            <w:right w:val="none" w:sz="0" w:space="0" w:color="auto"/>
          </w:divBdr>
        </w:div>
        <w:div w:id="2097822974">
          <w:marLeft w:val="547"/>
          <w:marRight w:val="0"/>
          <w:marTop w:val="180"/>
          <w:marBottom w:val="0"/>
          <w:divBdr>
            <w:top w:val="none" w:sz="0" w:space="0" w:color="auto"/>
            <w:left w:val="none" w:sz="0" w:space="0" w:color="auto"/>
            <w:bottom w:val="none" w:sz="0" w:space="0" w:color="auto"/>
            <w:right w:val="none" w:sz="0" w:space="0" w:color="auto"/>
          </w:divBdr>
        </w:div>
      </w:divsChild>
    </w:div>
    <w:div w:id="1679842769">
      <w:bodyDiv w:val="1"/>
      <w:marLeft w:val="0"/>
      <w:marRight w:val="0"/>
      <w:marTop w:val="0"/>
      <w:marBottom w:val="0"/>
      <w:divBdr>
        <w:top w:val="none" w:sz="0" w:space="0" w:color="auto"/>
        <w:left w:val="none" w:sz="0" w:space="0" w:color="auto"/>
        <w:bottom w:val="none" w:sz="0" w:space="0" w:color="auto"/>
        <w:right w:val="none" w:sz="0" w:space="0" w:color="auto"/>
      </w:divBdr>
    </w:div>
    <w:div w:id="1685085859">
      <w:bodyDiv w:val="1"/>
      <w:marLeft w:val="0"/>
      <w:marRight w:val="0"/>
      <w:marTop w:val="0"/>
      <w:marBottom w:val="0"/>
      <w:divBdr>
        <w:top w:val="none" w:sz="0" w:space="0" w:color="auto"/>
        <w:left w:val="none" w:sz="0" w:space="0" w:color="auto"/>
        <w:bottom w:val="none" w:sz="0" w:space="0" w:color="auto"/>
        <w:right w:val="none" w:sz="0" w:space="0" w:color="auto"/>
      </w:divBdr>
    </w:div>
    <w:div w:id="1706905247">
      <w:bodyDiv w:val="1"/>
      <w:marLeft w:val="0"/>
      <w:marRight w:val="0"/>
      <w:marTop w:val="0"/>
      <w:marBottom w:val="0"/>
      <w:divBdr>
        <w:top w:val="none" w:sz="0" w:space="0" w:color="auto"/>
        <w:left w:val="none" w:sz="0" w:space="0" w:color="auto"/>
        <w:bottom w:val="none" w:sz="0" w:space="0" w:color="auto"/>
        <w:right w:val="none" w:sz="0" w:space="0" w:color="auto"/>
      </w:divBdr>
    </w:div>
    <w:div w:id="1717046343">
      <w:bodyDiv w:val="1"/>
      <w:marLeft w:val="0"/>
      <w:marRight w:val="0"/>
      <w:marTop w:val="0"/>
      <w:marBottom w:val="0"/>
      <w:divBdr>
        <w:top w:val="none" w:sz="0" w:space="0" w:color="auto"/>
        <w:left w:val="none" w:sz="0" w:space="0" w:color="auto"/>
        <w:bottom w:val="none" w:sz="0" w:space="0" w:color="auto"/>
        <w:right w:val="none" w:sz="0" w:space="0" w:color="auto"/>
      </w:divBdr>
    </w:div>
    <w:div w:id="1746806318">
      <w:bodyDiv w:val="1"/>
      <w:marLeft w:val="0"/>
      <w:marRight w:val="0"/>
      <w:marTop w:val="0"/>
      <w:marBottom w:val="0"/>
      <w:divBdr>
        <w:top w:val="none" w:sz="0" w:space="0" w:color="auto"/>
        <w:left w:val="none" w:sz="0" w:space="0" w:color="auto"/>
        <w:bottom w:val="none" w:sz="0" w:space="0" w:color="auto"/>
        <w:right w:val="none" w:sz="0" w:space="0" w:color="auto"/>
      </w:divBdr>
    </w:div>
    <w:div w:id="1771200453">
      <w:bodyDiv w:val="1"/>
      <w:marLeft w:val="0"/>
      <w:marRight w:val="0"/>
      <w:marTop w:val="0"/>
      <w:marBottom w:val="0"/>
      <w:divBdr>
        <w:top w:val="none" w:sz="0" w:space="0" w:color="auto"/>
        <w:left w:val="none" w:sz="0" w:space="0" w:color="auto"/>
        <w:bottom w:val="none" w:sz="0" w:space="0" w:color="auto"/>
        <w:right w:val="none" w:sz="0" w:space="0" w:color="auto"/>
      </w:divBdr>
    </w:div>
    <w:div w:id="1775974211">
      <w:bodyDiv w:val="1"/>
      <w:marLeft w:val="0"/>
      <w:marRight w:val="0"/>
      <w:marTop w:val="0"/>
      <w:marBottom w:val="0"/>
      <w:divBdr>
        <w:top w:val="none" w:sz="0" w:space="0" w:color="auto"/>
        <w:left w:val="none" w:sz="0" w:space="0" w:color="auto"/>
        <w:bottom w:val="none" w:sz="0" w:space="0" w:color="auto"/>
        <w:right w:val="none" w:sz="0" w:space="0" w:color="auto"/>
      </w:divBdr>
    </w:div>
    <w:div w:id="1802966156">
      <w:bodyDiv w:val="1"/>
      <w:marLeft w:val="0"/>
      <w:marRight w:val="0"/>
      <w:marTop w:val="0"/>
      <w:marBottom w:val="0"/>
      <w:divBdr>
        <w:top w:val="none" w:sz="0" w:space="0" w:color="auto"/>
        <w:left w:val="none" w:sz="0" w:space="0" w:color="auto"/>
        <w:bottom w:val="none" w:sz="0" w:space="0" w:color="auto"/>
        <w:right w:val="none" w:sz="0" w:space="0" w:color="auto"/>
      </w:divBdr>
      <w:divsChild>
        <w:div w:id="1490363050">
          <w:marLeft w:val="360"/>
          <w:marRight w:val="0"/>
          <w:marTop w:val="200"/>
          <w:marBottom w:val="0"/>
          <w:divBdr>
            <w:top w:val="none" w:sz="0" w:space="0" w:color="auto"/>
            <w:left w:val="none" w:sz="0" w:space="0" w:color="auto"/>
            <w:bottom w:val="none" w:sz="0" w:space="0" w:color="auto"/>
            <w:right w:val="none" w:sz="0" w:space="0" w:color="auto"/>
          </w:divBdr>
        </w:div>
      </w:divsChild>
    </w:div>
    <w:div w:id="1836022910">
      <w:bodyDiv w:val="1"/>
      <w:marLeft w:val="0"/>
      <w:marRight w:val="0"/>
      <w:marTop w:val="0"/>
      <w:marBottom w:val="0"/>
      <w:divBdr>
        <w:top w:val="none" w:sz="0" w:space="0" w:color="auto"/>
        <w:left w:val="none" w:sz="0" w:space="0" w:color="auto"/>
        <w:bottom w:val="none" w:sz="0" w:space="0" w:color="auto"/>
        <w:right w:val="none" w:sz="0" w:space="0" w:color="auto"/>
      </w:divBdr>
      <w:divsChild>
        <w:div w:id="1008099848">
          <w:marLeft w:val="0"/>
          <w:marRight w:val="0"/>
          <w:marTop w:val="0"/>
          <w:marBottom w:val="0"/>
          <w:divBdr>
            <w:top w:val="none" w:sz="0" w:space="0" w:color="auto"/>
            <w:left w:val="none" w:sz="0" w:space="0" w:color="auto"/>
            <w:bottom w:val="none" w:sz="0" w:space="0" w:color="auto"/>
            <w:right w:val="none" w:sz="0" w:space="0" w:color="auto"/>
          </w:divBdr>
          <w:divsChild>
            <w:div w:id="2099326">
              <w:marLeft w:val="0"/>
              <w:marRight w:val="0"/>
              <w:marTop w:val="0"/>
              <w:marBottom w:val="0"/>
              <w:divBdr>
                <w:top w:val="none" w:sz="0" w:space="0" w:color="auto"/>
                <w:left w:val="none" w:sz="0" w:space="0" w:color="auto"/>
                <w:bottom w:val="none" w:sz="0" w:space="0" w:color="auto"/>
                <w:right w:val="none" w:sz="0" w:space="0" w:color="auto"/>
              </w:divBdr>
              <w:divsChild>
                <w:div w:id="1078212625">
                  <w:marLeft w:val="0"/>
                  <w:marRight w:val="0"/>
                  <w:marTop w:val="0"/>
                  <w:marBottom w:val="0"/>
                  <w:divBdr>
                    <w:top w:val="none" w:sz="0" w:space="0" w:color="auto"/>
                    <w:left w:val="none" w:sz="0" w:space="0" w:color="auto"/>
                    <w:bottom w:val="none" w:sz="0" w:space="0" w:color="auto"/>
                    <w:right w:val="none" w:sz="0" w:space="0" w:color="auto"/>
                  </w:divBdr>
                </w:div>
              </w:divsChild>
            </w:div>
            <w:div w:id="247082463">
              <w:marLeft w:val="0"/>
              <w:marRight w:val="0"/>
              <w:marTop w:val="0"/>
              <w:marBottom w:val="0"/>
              <w:divBdr>
                <w:top w:val="none" w:sz="0" w:space="0" w:color="auto"/>
                <w:left w:val="none" w:sz="0" w:space="0" w:color="auto"/>
                <w:bottom w:val="none" w:sz="0" w:space="0" w:color="auto"/>
                <w:right w:val="none" w:sz="0" w:space="0" w:color="auto"/>
              </w:divBdr>
              <w:divsChild>
                <w:div w:id="1038554220">
                  <w:marLeft w:val="0"/>
                  <w:marRight w:val="0"/>
                  <w:marTop w:val="0"/>
                  <w:marBottom w:val="0"/>
                  <w:divBdr>
                    <w:top w:val="none" w:sz="0" w:space="0" w:color="auto"/>
                    <w:left w:val="none" w:sz="0" w:space="0" w:color="auto"/>
                    <w:bottom w:val="none" w:sz="0" w:space="0" w:color="auto"/>
                    <w:right w:val="none" w:sz="0" w:space="0" w:color="auto"/>
                  </w:divBdr>
                </w:div>
              </w:divsChild>
            </w:div>
            <w:div w:id="484593095">
              <w:marLeft w:val="0"/>
              <w:marRight w:val="0"/>
              <w:marTop w:val="0"/>
              <w:marBottom w:val="0"/>
              <w:divBdr>
                <w:top w:val="none" w:sz="0" w:space="0" w:color="auto"/>
                <w:left w:val="none" w:sz="0" w:space="0" w:color="auto"/>
                <w:bottom w:val="none" w:sz="0" w:space="0" w:color="auto"/>
                <w:right w:val="none" w:sz="0" w:space="0" w:color="auto"/>
              </w:divBdr>
              <w:divsChild>
                <w:div w:id="363866309">
                  <w:marLeft w:val="0"/>
                  <w:marRight w:val="0"/>
                  <w:marTop w:val="0"/>
                  <w:marBottom w:val="0"/>
                  <w:divBdr>
                    <w:top w:val="none" w:sz="0" w:space="0" w:color="auto"/>
                    <w:left w:val="none" w:sz="0" w:space="0" w:color="auto"/>
                    <w:bottom w:val="none" w:sz="0" w:space="0" w:color="auto"/>
                    <w:right w:val="none" w:sz="0" w:space="0" w:color="auto"/>
                  </w:divBdr>
                </w:div>
              </w:divsChild>
            </w:div>
            <w:div w:id="503394822">
              <w:marLeft w:val="0"/>
              <w:marRight w:val="0"/>
              <w:marTop w:val="0"/>
              <w:marBottom w:val="0"/>
              <w:divBdr>
                <w:top w:val="none" w:sz="0" w:space="0" w:color="auto"/>
                <w:left w:val="none" w:sz="0" w:space="0" w:color="auto"/>
                <w:bottom w:val="none" w:sz="0" w:space="0" w:color="auto"/>
                <w:right w:val="none" w:sz="0" w:space="0" w:color="auto"/>
              </w:divBdr>
              <w:divsChild>
                <w:div w:id="1334532313">
                  <w:marLeft w:val="0"/>
                  <w:marRight w:val="0"/>
                  <w:marTop w:val="0"/>
                  <w:marBottom w:val="0"/>
                  <w:divBdr>
                    <w:top w:val="none" w:sz="0" w:space="0" w:color="auto"/>
                    <w:left w:val="none" w:sz="0" w:space="0" w:color="auto"/>
                    <w:bottom w:val="none" w:sz="0" w:space="0" w:color="auto"/>
                    <w:right w:val="none" w:sz="0" w:space="0" w:color="auto"/>
                  </w:divBdr>
                </w:div>
              </w:divsChild>
            </w:div>
            <w:div w:id="622809411">
              <w:marLeft w:val="0"/>
              <w:marRight w:val="0"/>
              <w:marTop w:val="0"/>
              <w:marBottom w:val="0"/>
              <w:divBdr>
                <w:top w:val="none" w:sz="0" w:space="0" w:color="auto"/>
                <w:left w:val="none" w:sz="0" w:space="0" w:color="auto"/>
                <w:bottom w:val="none" w:sz="0" w:space="0" w:color="auto"/>
                <w:right w:val="none" w:sz="0" w:space="0" w:color="auto"/>
              </w:divBdr>
              <w:divsChild>
                <w:div w:id="959069803">
                  <w:marLeft w:val="0"/>
                  <w:marRight w:val="0"/>
                  <w:marTop w:val="0"/>
                  <w:marBottom w:val="0"/>
                  <w:divBdr>
                    <w:top w:val="none" w:sz="0" w:space="0" w:color="auto"/>
                    <w:left w:val="none" w:sz="0" w:space="0" w:color="auto"/>
                    <w:bottom w:val="none" w:sz="0" w:space="0" w:color="auto"/>
                    <w:right w:val="none" w:sz="0" w:space="0" w:color="auto"/>
                  </w:divBdr>
                </w:div>
              </w:divsChild>
            </w:div>
            <w:div w:id="653610375">
              <w:marLeft w:val="0"/>
              <w:marRight w:val="0"/>
              <w:marTop w:val="0"/>
              <w:marBottom w:val="0"/>
              <w:divBdr>
                <w:top w:val="none" w:sz="0" w:space="0" w:color="auto"/>
                <w:left w:val="none" w:sz="0" w:space="0" w:color="auto"/>
                <w:bottom w:val="none" w:sz="0" w:space="0" w:color="auto"/>
                <w:right w:val="none" w:sz="0" w:space="0" w:color="auto"/>
              </w:divBdr>
              <w:divsChild>
                <w:div w:id="952830100">
                  <w:marLeft w:val="0"/>
                  <w:marRight w:val="0"/>
                  <w:marTop w:val="0"/>
                  <w:marBottom w:val="0"/>
                  <w:divBdr>
                    <w:top w:val="none" w:sz="0" w:space="0" w:color="auto"/>
                    <w:left w:val="none" w:sz="0" w:space="0" w:color="auto"/>
                    <w:bottom w:val="none" w:sz="0" w:space="0" w:color="auto"/>
                    <w:right w:val="none" w:sz="0" w:space="0" w:color="auto"/>
                  </w:divBdr>
                </w:div>
              </w:divsChild>
            </w:div>
            <w:div w:id="691760972">
              <w:marLeft w:val="0"/>
              <w:marRight w:val="0"/>
              <w:marTop w:val="0"/>
              <w:marBottom w:val="0"/>
              <w:divBdr>
                <w:top w:val="none" w:sz="0" w:space="0" w:color="auto"/>
                <w:left w:val="none" w:sz="0" w:space="0" w:color="auto"/>
                <w:bottom w:val="none" w:sz="0" w:space="0" w:color="auto"/>
                <w:right w:val="none" w:sz="0" w:space="0" w:color="auto"/>
              </w:divBdr>
              <w:divsChild>
                <w:div w:id="451822047">
                  <w:marLeft w:val="0"/>
                  <w:marRight w:val="0"/>
                  <w:marTop w:val="0"/>
                  <w:marBottom w:val="0"/>
                  <w:divBdr>
                    <w:top w:val="none" w:sz="0" w:space="0" w:color="auto"/>
                    <w:left w:val="none" w:sz="0" w:space="0" w:color="auto"/>
                    <w:bottom w:val="none" w:sz="0" w:space="0" w:color="auto"/>
                    <w:right w:val="none" w:sz="0" w:space="0" w:color="auto"/>
                  </w:divBdr>
                </w:div>
              </w:divsChild>
            </w:div>
            <w:div w:id="915289890">
              <w:marLeft w:val="0"/>
              <w:marRight w:val="0"/>
              <w:marTop w:val="0"/>
              <w:marBottom w:val="0"/>
              <w:divBdr>
                <w:top w:val="none" w:sz="0" w:space="0" w:color="auto"/>
                <w:left w:val="none" w:sz="0" w:space="0" w:color="auto"/>
                <w:bottom w:val="none" w:sz="0" w:space="0" w:color="auto"/>
                <w:right w:val="none" w:sz="0" w:space="0" w:color="auto"/>
              </w:divBdr>
              <w:divsChild>
                <w:div w:id="1279142673">
                  <w:marLeft w:val="0"/>
                  <w:marRight w:val="0"/>
                  <w:marTop w:val="0"/>
                  <w:marBottom w:val="0"/>
                  <w:divBdr>
                    <w:top w:val="none" w:sz="0" w:space="0" w:color="auto"/>
                    <w:left w:val="none" w:sz="0" w:space="0" w:color="auto"/>
                    <w:bottom w:val="none" w:sz="0" w:space="0" w:color="auto"/>
                    <w:right w:val="none" w:sz="0" w:space="0" w:color="auto"/>
                  </w:divBdr>
                </w:div>
              </w:divsChild>
            </w:div>
            <w:div w:id="969165924">
              <w:marLeft w:val="0"/>
              <w:marRight w:val="0"/>
              <w:marTop w:val="0"/>
              <w:marBottom w:val="0"/>
              <w:divBdr>
                <w:top w:val="none" w:sz="0" w:space="0" w:color="auto"/>
                <w:left w:val="none" w:sz="0" w:space="0" w:color="auto"/>
                <w:bottom w:val="none" w:sz="0" w:space="0" w:color="auto"/>
                <w:right w:val="none" w:sz="0" w:space="0" w:color="auto"/>
              </w:divBdr>
              <w:divsChild>
                <w:div w:id="435634168">
                  <w:marLeft w:val="0"/>
                  <w:marRight w:val="0"/>
                  <w:marTop w:val="0"/>
                  <w:marBottom w:val="0"/>
                  <w:divBdr>
                    <w:top w:val="none" w:sz="0" w:space="0" w:color="auto"/>
                    <w:left w:val="none" w:sz="0" w:space="0" w:color="auto"/>
                    <w:bottom w:val="none" w:sz="0" w:space="0" w:color="auto"/>
                    <w:right w:val="none" w:sz="0" w:space="0" w:color="auto"/>
                  </w:divBdr>
                </w:div>
              </w:divsChild>
            </w:div>
            <w:div w:id="1003094317">
              <w:marLeft w:val="0"/>
              <w:marRight w:val="0"/>
              <w:marTop w:val="0"/>
              <w:marBottom w:val="0"/>
              <w:divBdr>
                <w:top w:val="none" w:sz="0" w:space="0" w:color="auto"/>
                <w:left w:val="none" w:sz="0" w:space="0" w:color="auto"/>
                <w:bottom w:val="none" w:sz="0" w:space="0" w:color="auto"/>
                <w:right w:val="none" w:sz="0" w:space="0" w:color="auto"/>
              </w:divBdr>
              <w:divsChild>
                <w:div w:id="701328053">
                  <w:marLeft w:val="0"/>
                  <w:marRight w:val="0"/>
                  <w:marTop w:val="0"/>
                  <w:marBottom w:val="0"/>
                  <w:divBdr>
                    <w:top w:val="none" w:sz="0" w:space="0" w:color="auto"/>
                    <w:left w:val="none" w:sz="0" w:space="0" w:color="auto"/>
                    <w:bottom w:val="none" w:sz="0" w:space="0" w:color="auto"/>
                    <w:right w:val="none" w:sz="0" w:space="0" w:color="auto"/>
                  </w:divBdr>
                </w:div>
              </w:divsChild>
            </w:div>
            <w:div w:id="1337880117">
              <w:marLeft w:val="0"/>
              <w:marRight w:val="0"/>
              <w:marTop w:val="0"/>
              <w:marBottom w:val="0"/>
              <w:divBdr>
                <w:top w:val="none" w:sz="0" w:space="0" w:color="auto"/>
                <w:left w:val="none" w:sz="0" w:space="0" w:color="auto"/>
                <w:bottom w:val="none" w:sz="0" w:space="0" w:color="auto"/>
                <w:right w:val="none" w:sz="0" w:space="0" w:color="auto"/>
              </w:divBdr>
              <w:divsChild>
                <w:div w:id="750156841">
                  <w:marLeft w:val="0"/>
                  <w:marRight w:val="0"/>
                  <w:marTop w:val="0"/>
                  <w:marBottom w:val="0"/>
                  <w:divBdr>
                    <w:top w:val="none" w:sz="0" w:space="0" w:color="auto"/>
                    <w:left w:val="none" w:sz="0" w:space="0" w:color="auto"/>
                    <w:bottom w:val="none" w:sz="0" w:space="0" w:color="auto"/>
                    <w:right w:val="none" w:sz="0" w:space="0" w:color="auto"/>
                  </w:divBdr>
                </w:div>
              </w:divsChild>
            </w:div>
            <w:div w:id="1345589821">
              <w:marLeft w:val="0"/>
              <w:marRight w:val="0"/>
              <w:marTop w:val="0"/>
              <w:marBottom w:val="0"/>
              <w:divBdr>
                <w:top w:val="none" w:sz="0" w:space="0" w:color="auto"/>
                <w:left w:val="none" w:sz="0" w:space="0" w:color="auto"/>
                <w:bottom w:val="none" w:sz="0" w:space="0" w:color="auto"/>
                <w:right w:val="none" w:sz="0" w:space="0" w:color="auto"/>
              </w:divBdr>
              <w:divsChild>
                <w:div w:id="797652004">
                  <w:marLeft w:val="0"/>
                  <w:marRight w:val="0"/>
                  <w:marTop w:val="0"/>
                  <w:marBottom w:val="0"/>
                  <w:divBdr>
                    <w:top w:val="none" w:sz="0" w:space="0" w:color="auto"/>
                    <w:left w:val="none" w:sz="0" w:space="0" w:color="auto"/>
                    <w:bottom w:val="none" w:sz="0" w:space="0" w:color="auto"/>
                    <w:right w:val="none" w:sz="0" w:space="0" w:color="auto"/>
                  </w:divBdr>
                </w:div>
              </w:divsChild>
            </w:div>
            <w:div w:id="1642074662">
              <w:marLeft w:val="0"/>
              <w:marRight w:val="0"/>
              <w:marTop w:val="0"/>
              <w:marBottom w:val="0"/>
              <w:divBdr>
                <w:top w:val="none" w:sz="0" w:space="0" w:color="auto"/>
                <w:left w:val="none" w:sz="0" w:space="0" w:color="auto"/>
                <w:bottom w:val="none" w:sz="0" w:space="0" w:color="auto"/>
                <w:right w:val="none" w:sz="0" w:space="0" w:color="auto"/>
              </w:divBdr>
              <w:divsChild>
                <w:div w:id="1075780369">
                  <w:marLeft w:val="0"/>
                  <w:marRight w:val="0"/>
                  <w:marTop w:val="0"/>
                  <w:marBottom w:val="0"/>
                  <w:divBdr>
                    <w:top w:val="none" w:sz="0" w:space="0" w:color="auto"/>
                    <w:left w:val="none" w:sz="0" w:space="0" w:color="auto"/>
                    <w:bottom w:val="none" w:sz="0" w:space="0" w:color="auto"/>
                    <w:right w:val="none" w:sz="0" w:space="0" w:color="auto"/>
                  </w:divBdr>
                </w:div>
              </w:divsChild>
            </w:div>
            <w:div w:id="1681547698">
              <w:marLeft w:val="0"/>
              <w:marRight w:val="0"/>
              <w:marTop w:val="0"/>
              <w:marBottom w:val="0"/>
              <w:divBdr>
                <w:top w:val="none" w:sz="0" w:space="0" w:color="auto"/>
                <w:left w:val="none" w:sz="0" w:space="0" w:color="auto"/>
                <w:bottom w:val="none" w:sz="0" w:space="0" w:color="auto"/>
                <w:right w:val="none" w:sz="0" w:space="0" w:color="auto"/>
              </w:divBdr>
              <w:divsChild>
                <w:div w:id="523859111">
                  <w:marLeft w:val="0"/>
                  <w:marRight w:val="0"/>
                  <w:marTop w:val="0"/>
                  <w:marBottom w:val="0"/>
                  <w:divBdr>
                    <w:top w:val="none" w:sz="0" w:space="0" w:color="auto"/>
                    <w:left w:val="none" w:sz="0" w:space="0" w:color="auto"/>
                    <w:bottom w:val="none" w:sz="0" w:space="0" w:color="auto"/>
                    <w:right w:val="none" w:sz="0" w:space="0" w:color="auto"/>
                  </w:divBdr>
                </w:div>
              </w:divsChild>
            </w:div>
            <w:div w:id="1740711667">
              <w:marLeft w:val="0"/>
              <w:marRight w:val="0"/>
              <w:marTop w:val="0"/>
              <w:marBottom w:val="0"/>
              <w:divBdr>
                <w:top w:val="none" w:sz="0" w:space="0" w:color="auto"/>
                <w:left w:val="none" w:sz="0" w:space="0" w:color="auto"/>
                <w:bottom w:val="none" w:sz="0" w:space="0" w:color="auto"/>
                <w:right w:val="none" w:sz="0" w:space="0" w:color="auto"/>
              </w:divBdr>
              <w:divsChild>
                <w:div w:id="1829664445">
                  <w:marLeft w:val="0"/>
                  <w:marRight w:val="0"/>
                  <w:marTop w:val="0"/>
                  <w:marBottom w:val="0"/>
                  <w:divBdr>
                    <w:top w:val="none" w:sz="0" w:space="0" w:color="auto"/>
                    <w:left w:val="none" w:sz="0" w:space="0" w:color="auto"/>
                    <w:bottom w:val="none" w:sz="0" w:space="0" w:color="auto"/>
                    <w:right w:val="none" w:sz="0" w:space="0" w:color="auto"/>
                  </w:divBdr>
                </w:div>
              </w:divsChild>
            </w:div>
            <w:div w:id="1762144896">
              <w:marLeft w:val="0"/>
              <w:marRight w:val="0"/>
              <w:marTop w:val="0"/>
              <w:marBottom w:val="0"/>
              <w:divBdr>
                <w:top w:val="none" w:sz="0" w:space="0" w:color="auto"/>
                <w:left w:val="none" w:sz="0" w:space="0" w:color="auto"/>
                <w:bottom w:val="none" w:sz="0" w:space="0" w:color="auto"/>
                <w:right w:val="none" w:sz="0" w:space="0" w:color="auto"/>
              </w:divBdr>
              <w:divsChild>
                <w:div w:id="8023484">
                  <w:marLeft w:val="0"/>
                  <w:marRight w:val="0"/>
                  <w:marTop w:val="0"/>
                  <w:marBottom w:val="0"/>
                  <w:divBdr>
                    <w:top w:val="none" w:sz="0" w:space="0" w:color="auto"/>
                    <w:left w:val="none" w:sz="0" w:space="0" w:color="auto"/>
                    <w:bottom w:val="none" w:sz="0" w:space="0" w:color="auto"/>
                    <w:right w:val="none" w:sz="0" w:space="0" w:color="auto"/>
                  </w:divBdr>
                </w:div>
              </w:divsChild>
            </w:div>
            <w:div w:id="1865439677">
              <w:marLeft w:val="0"/>
              <w:marRight w:val="0"/>
              <w:marTop w:val="0"/>
              <w:marBottom w:val="0"/>
              <w:divBdr>
                <w:top w:val="none" w:sz="0" w:space="0" w:color="auto"/>
                <w:left w:val="none" w:sz="0" w:space="0" w:color="auto"/>
                <w:bottom w:val="none" w:sz="0" w:space="0" w:color="auto"/>
                <w:right w:val="none" w:sz="0" w:space="0" w:color="auto"/>
              </w:divBdr>
              <w:divsChild>
                <w:div w:id="1635258625">
                  <w:marLeft w:val="0"/>
                  <w:marRight w:val="0"/>
                  <w:marTop w:val="0"/>
                  <w:marBottom w:val="0"/>
                  <w:divBdr>
                    <w:top w:val="none" w:sz="0" w:space="0" w:color="auto"/>
                    <w:left w:val="none" w:sz="0" w:space="0" w:color="auto"/>
                    <w:bottom w:val="none" w:sz="0" w:space="0" w:color="auto"/>
                    <w:right w:val="none" w:sz="0" w:space="0" w:color="auto"/>
                  </w:divBdr>
                </w:div>
              </w:divsChild>
            </w:div>
            <w:div w:id="1870560596">
              <w:marLeft w:val="0"/>
              <w:marRight w:val="0"/>
              <w:marTop w:val="0"/>
              <w:marBottom w:val="0"/>
              <w:divBdr>
                <w:top w:val="none" w:sz="0" w:space="0" w:color="auto"/>
                <w:left w:val="none" w:sz="0" w:space="0" w:color="auto"/>
                <w:bottom w:val="none" w:sz="0" w:space="0" w:color="auto"/>
                <w:right w:val="none" w:sz="0" w:space="0" w:color="auto"/>
              </w:divBdr>
              <w:divsChild>
                <w:div w:id="500707291">
                  <w:marLeft w:val="0"/>
                  <w:marRight w:val="0"/>
                  <w:marTop w:val="0"/>
                  <w:marBottom w:val="0"/>
                  <w:divBdr>
                    <w:top w:val="none" w:sz="0" w:space="0" w:color="auto"/>
                    <w:left w:val="none" w:sz="0" w:space="0" w:color="auto"/>
                    <w:bottom w:val="none" w:sz="0" w:space="0" w:color="auto"/>
                    <w:right w:val="none" w:sz="0" w:space="0" w:color="auto"/>
                  </w:divBdr>
                </w:div>
              </w:divsChild>
            </w:div>
            <w:div w:id="1890216637">
              <w:marLeft w:val="0"/>
              <w:marRight w:val="0"/>
              <w:marTop w:val="0"/>
              <w:marBottom w:val="0"/>
              <w:divBdr>
                <w:top w:val="none" w:sz="0" w:space="0" w:color="auto"/>
                <w:left w:val="none" w:sz="0" w:space="0" w:color="auto"/>
                <w:bottom w:val="none" w:sz="0" w:space="0" w:color="auto"/>
                <w:right w:val="none" w:sz="0" w:space="0" w:color="auto"/>
              </w:divBdr>
              <w:divsChild>
                <w:div w:id="931861862">
                  <w:marLeft w:val="0"/>
                  <w:marRight w:val="0"/>
                  <w:marTop w:val="0"/>
                  <w:marBottom w:val="0"/>
                  <w:divBdr>
                    <w:top w:val="none" w:sz="0" w:space="0" w:color="auto"/>
                    <w:left w:val="none" w:sz="0" w:space="0" w:color="auto"/>
                    <w:bottom w:val="none" w:sz="0" w:space="0" w:color="auto"/>
                    <w:right w:val="none" w:sz="0" w:space="0" w:color="auto"/>
                  </w:divBdr>
                </w:div>
              </w:divsChild>
            </w:div>
            <w:div w:id="1922446374">
              <w:marLeft w:val="0"/>
              <w:marRight w:val="0"/>
              <w:marTop w:val="0"/>
              <w:marBottom w:val="0"/>
              <w:divBdr>
                <w:top w:val="none" w:sz="0" w:space="0" w:color="auto"/>
                <w:left w:val="none" w:sz="0" w:space="0" w:color="auto"/>
                <w:bottom w:val="none" w:sz="0" w:space="0" w:color="auto"/>
                <w:right w:val="none" w:sz="0" w:space="0" w:color="auto"/>
              </w:divBdr>
              <w:divsChild>
                <w:div w:id="1522621109">
                  <w:marLeft w:val="0"/>
                  <w:marRight w:val="0"/>
                  <w:marTop w:val="0"/>
                  <w:marBottom w:val="0"/>
                  <w:divBdr>
                    <w:top w:val="none" w:sz="0" w:space="0" w:color="auto"/>
                    <w:left w:val="none" w:sz="0" w:space="0" w:color="auto"/>
                    <w:bottom w:val="none" w:sz="0" w:space="0" w:color="auto"/>
                    <w:right w:val="none" w:sz="0" w:space="0" w:color="auto"/>
                  </w:divBdr>
                </w:div>
              </w:divsChild>
            </w:div>
            <w:div w:id="1965504306">
              <w:marLeft w:val="0"/>
              <w:marRight w:val="0"/>
              <w:marTop w:val="0"/>
              <w:marBottom w:val="0"/>
              <w:divBdr>
                <w:top w:val="none" w:sz="0" w:space="0" w:color="auto"/>
                <w:left w:val="none" w:sz="0" w:space="0" w:color="auto"/>
                <w:bottom w:val="none" w:sz="0" w:space="0" w:color="auto"/>
                <w:right w:val="none" w:sz="0" w:space="0" w:color="auto"/>
              </w:divBdr>
              <w:divsChild>
                <w:div w:id="1276905188">
                  <w:marLeft w:val="0"/>
                  <w:marRight w:val="0"/>
                  <w:marTop w:val="0"/>
                  <w:marBottom w:val="0"/>
                  <w:divBdr>
                    <w:top w:val="none" w:sz="0" w:space="0" w:color="auto"/>
                    <w:left w:val="none" w:sz="0" w:space="0" w:color="auto"/>
                    <w:bottom w:val="none" w:sz="0" w:space="0" w:color="auto"/>
                    <w:right w:val="none" w:sz="0" w:space="0" w:color="auto"/>
                  </w:divBdr>
                </w:div>
              </w:divsChild>
            </w:div>
            <w:div w:id="1979333460">
              <w:marLeft w:val="0"/>
              <w:marRight w:val="0"/>
              <w:marTop w:val="0"/>
              <w:marBottom w:val="0"/>
              <w:divBdr>
                <w:top w:val="none" w:sz="0" w:space="0" w:color="auto"/>
                <w:left w:val="none" w:sz="0" w:space="0" w:color="auto"/>
                <w:bottom w:val="none" w:sz="0" w:space="0" w:color="auto"/>
                <w:right w:val="none" w:sz="0" w:space="0" w:color="auto"/>
              </w:divBdr>
              <w:divsChild>
                <w:div w:id="314258619">
                  <w:marLeft w:val="0"/>
                  <w:marRight w:val="0"/>
                  <w:marTop w:val="0"/>
                  <w:marBottom w:val="0"/>
                  <w:divBdr>
                    <w:top w:val="none" w:sz="0" w:space="0" w:color="auto"/>
                    <w:left w:val="none" w:sz="0" w:space="0" w:color="auto"/>
                    <w:bottom w:val="none" w:sz="0" w:space="0" w:color="auto"/>
                    <w:right w:val="none" w:sz="0" w:space="0" w:color="auto"/>
                  </w:divBdr>
                </w:div>
              </w:divsChild>
            </w:div>
            <w:div w:id="2063553313">
              <w:marLeft w:val="0"/>
              <w:marRight w:val="0"/>
              <w:marTop w:val="0"/>
              <w:marBottom w:val="0"/>
              <w:divBdr>
                <w:top w:val="none" w:sz="0" w:space="0" w:color="auto"/>
                <w:left w:val="none" w:sz="0" w:space="0" w:color="auto"/>
                <w:bottom w:val="none" w:sz="0" w:space="0" w:color="auto"/>
                <w:right w:val="none" w:sz="0" w:space="0" w:color="auto"/>
              </w:divBdr>
              <w:divsChild>
                <w:div w:id="1962035048">
                  <w:marLeft w:val="0"/>
                  <w:marRight w:val="0"/>
                  <w:marTop w:val="0"/>
                  <w:marBottom w:val="0"/>
                  <w:divBdr>
                    <w:top w:val="none" w:sz="0" w:space="0" w:color="auto"/>
                    <w:left w:val="none" w:sz="0" w:space="0" w:color="auto"/>
                    <w:bottom w:val="none" w:sz="0" w:space="0" w:color="auto"/>
                    <w:right w:val="none" w:sz="0" w:space="0" w:color="auto"/>
                  </w:divBdr>
                </w:div>
              </w:divsChild>
            </w:div>
            <w:div w:id="2096509252">
              <w:marLeft w:val="0"/>
              <w:marRight w:val="0"/>
              <w:marTop w:val="0"/>
              <w:marBottom w:val="0"/>
              <w:divBdr>
                <w:top w:val="none" w:sz="0" w:space="0" w:color="auto"/>
                <w:left w:val="none" w:sz="0" w:space="0" w:color="auto"/>
                <w:bottom w:val="none" w:sz="0" w:space="0" w:color="auto"/>
                <w:right w:val="none" w:sz="0" w:space="0" w:color="auto"/>
              </w:divBdr>
              <w:divsChild>
                <w:div w:id="2144276020">
                  <w:marLeft w:val="0"/>
                  <w:marRight w:val="0"/>
                  <w:marTop w:val="0"/>
                  <w:marBottom w:val="0"/>
                  <w:divBdr>
                    <w:top w:val="none" w:sz="0" w:space="0" w:color="auto"/>
                    <w:left w:val="none" w:sz="0" w:space="0" w:color="auto"/>
                    <w:bottom w:val="none" w:sz="0" w:space="0" w:color="auto"/>
                    <w:right w:val="none" w:sz="0" w:space="0" w:color="auto"/>
                  </w:divBdr>
                </w:div>
              </w:divsChild>
            </w:div>
            <w:div w:id="2135753229">
              <w:marLeft w:val="0"/>
              <w:marRight w:val="0"/>
              <w:marTop w:val="0"/>
              <w:marBottom w:val="0"/>
              <w:divBdr>
                <w:top w:val="none" w:sz="0" w:space="0" w:color="auto"/>
                <w:left w:val="none" w:sz="0" w:space="0" w:color="auto"/>
                <w:bottom w:val="none" w:sz="0" w:space="0" w:color="auto"/>
                <w:right w:val="none" w:sz="0" w:space="0" w:color="auto"/>
              </w:divBdr>
              <w:divsChild>
                <w:div w:id="164589355">
                  <w:marLeft w:val="0"/>
                  <w:marRight w:val="0"/>
                  <w:marTop w:val="0"/>
                  <w:marBottom w:val="0"/>
                  <w:divBdr>
                    <w:top w:val="none" w:sz="0" w:space="0" w:color="auto"/>
                    <w:left w:val="none" w:sz="0" w:space="0" w:color="auto"/>
                    <w:bottom w:val="none" w:sz="0" w:space="0" w:color="auto"/>
                    <w:right w:val="none" w:sz="0" w:space="0" w:color="auto"/>
                  </w:divBdr>
                </w:div>
              </w:divsChild>
            </w:div>
            <w:div w:id="2138446593">
              <w:marLeft w:val="0"/>
              <w:marRight w:val="0"/>
              <w:marTop w:val="0"/>
              <w:marBottom w:val="0"/>
              <w:divBdr>
                <w:top w:val="none" w:sz="0" w:space="0" w:color="auto"/>
                <w:left w:val="none" w:sz="0" w:space="0" w:color="auto"/>
                <w:bottom w:val="none" w:sz="0" w:space="0" w:color="auto"/>
                <w:right w:val="none" w:sz="0" w:space="0" w:color="auto"/>
              </w:divBdr>
              <w:divsChild>
                <w:div w:id="806246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4932741">
      <w:bodyDiv w:val="1"/>
      <w:marLeft w:val="0"/>
      <w:marRight w:val="0"/>
      <w:marTop w:val="0"/>
      <w:marBottom w:val="0"/>
      <w:divBdr>
        <w:top w:val="none" w:sz="0" w:space="0" w:color="auto"/>
        <w:left w:val="none" w:sz="0" w:space="0" w:color="auto"/>
        <w:bottom w:val="none" w:sz="0" w:space="0" w:color="auto"/>
        <w:right w:val="none" w:sz="0" w:space="0" w:color="auto"/>
      </w:divBdr>
    </w:div>
    <w:div w:id="1849712701">
      <w:bodyDiv w:val="1"/>
      <w:marLeft w:val="0"/>
      <w:marRight w:val="0"/>
      <w:marTop w:val="0"/>
      <w:marBottom w:val="0"/>
      <w:divBdr>
        <w:top w:val="none" w:sz="0" w:space="0" w:color="auto"/>
        <w:left w:val="none" w:sz="0" w:space="0" w:color="auto"/>
        <w:bottom w:val="none" w:sz="0" w:space="0" w:color="auto"/>
        <w:right w:val="none" w:sz="0" w:space="0" w:color="auto"/>
      </w:divBdr>
      <w:divsChild>
        <w:div w:id="1442358">
          <w:marLeft w:val="360"/>
          <w:marRight w:val="0"/>
          <w:marTop w:val="200"/>
          <w:marBottom w:val="0"/>
          <w:divBdr>
            <w:top w:val="none" w:sz="0" w:space="0" w:color="auto"/>
            <w:left w:val="none" w:sz="0" w:space="0" w:color="auto"/>
            <w:bottom w:val="none" w:sz="0" w:space="0" w:color="auto"/>
            <w:right w:val="none" w:sz="0" w:space="0" w:color="auto"/>
          </w:divBdr>
        </w:div>
        <w:div w:id="2175538">
          <w:marLeft w:val="1080"/>
          <w:marRight w:val="0"/>
          <w:marTop w:val="100"/>
          <w:marBottom w:val="0"/>
          <w:divBdr>
            <w:top w:val="none" w:sz="0" w:space="0" w:color="auto"/>
            <w:left w:val="none" w:sz="0" w:space="0" w:color="auto"/>
            <w:bottom w:val="none" w:sz="0" w:space="0" w:color="auto"/>
            <w:right w:val="none" w:sz="0" w:space="0" w:color="auto"/>
          </w:divBdr>
        </w:div>
        <w:div w:id="136458377">
          <w:marLeft w:val="360"/>
          <w:marRight w:val="0"/>
          <w:marTop w:val="200"/>
          <w:marBottom w:val="0"/>
          <w:divBdr>
            <w:top w:val="none" w:sz="0" w:space="0" w:color="auto"/>
            <w:left w:val="none" w:sz="0" w:space="0" w:color="auto"/>
            <w:bottom w:val="none" w:sz="0" w:space="0" w:color="auto"/>
            <w:right w:val="none" w:sz="0" w:space="0" w:color="auto"/>
          </w:divBdr>
        </w:div>
        <w:div w:id="526917676">
          <w:marLeft w:val="1080"/>
          <w:marRight w:val="0"/>
          <w:marTop w:val="100"/>
          <w:marBottom w:val="0"/>
          <w:divBdr>
            <w:top w:val="none" w:sz="0" w:space="0" w:color="auto"/>
            <w:left w:val="none" w:sz="0" w:space="0" w:color="auto"/>
            <w:bottom w:val="none" w:sz="0" w:space="0" w:color="auto"/>
            <w:right w:val="none" w:sz="0" w:space="0" w:color="auto"/>
          </w:divBdr>
        </w:div>
        <w:div w:id="1058750810">
          <w:marLeft w:val="1800"/>
          <w:marRight w:val="0"/>
          <w:marTop w:val="100"/>
          <w:marBottom w:val="0"/>
          <w:divBdr>
            <w:top w:val="none" w:sz="0" w:space="0" w:color="auto"/>
            <w:left w:val="none" w:sz="0" w:space="0" w:color="auto"/>
            <w:bottom w:val="none" w:sz="0" w:space="0" w:color="auto"/>
            <w:right w:val="none" w:sz="0" w:space="0" w:color="auto"/>
          </w:divBdr>
        </w:div>
        <w:div w:id="1120412600">
          <w:marLeft w:val="1080"/>
          <w:marRight w:val="0"/>
          <w:marTop w:val="100"/>
          <w:marBottom w:val="0"/>
          <w:divBdr>
            <w:top w:val="none" w:sz="0" w:space="0" w:color="auto"/>
            <w:left w:val="none" w:sz="0" w:space="0" w:color="auto"/>
            <w:bottom w:val="none" w:sz="0" w:space="0" w:color="auto"/>
            <w:right w:val="none" w:sz="0" w:space="0" w:color="auto"/>
          </w:divBdr>
        </w:div>
        <w:div w:id="1363246757">
          <w:marLeft w:val="1800"/>
          <w:marRight w:val="0"/>
          <w:marTop w:val="100"/>
          <w:marBottom w:val="0"/>
          <w:divBdr>
            <w:top w:val="none" w:sz="0" w:space="0" w:color="auto"/>
            <w:left w:val="none" w:sz="0" w:space="0" w:color="auto"/>
            <w:bottom w:val="none" w:sz="0" w:space="0" w:color="auto"/>
            <w:right w:val="none" w:sz="0" w:space="0" w:color="auto"/>
          </w:divBdr>
        </w:div>
        <w:div w:id="1472476345">
          <w:marLeft w:val="1080"/>
          <w:marRight w:val="0"/>
          <w:marTop w:val="100"/>
          <w:marBottom w:val="0"/>
          <w:divBdr>
            <w:top w:val="none" w:sz="0" w:space="0" w:color="auto"/>
            <w:left w:val="none" w:sz="0" w:space="0" w:color="auto"/>
            <w:bottom w:val="none" w:sz="0" w:space="0" w:color="auto"/>
            <w:right w:val="none" w:sz="0" w:space="0" w:color="auto"/>
          </w:divBdr>
        </w:div>
        <w:div w:id="2062895927">
          <w:marLeft w:val="1080"/>
          <w:marRight w:val="0"/>
          <w:marTop w:val="100"/>
          <w:marBottom w:val="0"/>
          <w:divBdr>
            <w:top w:val="none" w:sz="0" w:space="0" w:color="auto"/>
            <w:left w:val="none" w:sz="0" w:space="0" w:color="auto"/>
            <w:bottom w:val="none" w:sz="0" w:space="0" w:color="auto"/>
            <w:right w:val="none" w:sz="0" w:space="0" w:color="auto"/>
          </w:divBdr>
        </w:div>
      </w:divsChild>
    </w:div>
    <w:div w:id="1900049524">
      <w:bodyDiv w:val="1"/>
      <w:marLeft w:val="0"/>
      <w:marRight w:val="0"/>
      <w:marTop w:val="0"/>
      <w:marBottom w:val="0"/>
      <w:divBdr>
        <w:top w:val="none" w:sz="0" w:space="0" w:color="auto"/>
        <w:left w:val="none" w:sz="0" w:space="0" w:color="auto"/>
        <w:bottom w:val="none" w:sz="0" w:space="0" w:color="auto"/>
        <w:right w:val="none" w:sz="0" w:space="0" w:color="auto"/>
      </w:divBdr>
      <w:divsChild>
        <w:div w:id="108010572">
          <w:marLeft w:val="1080"/>
          <w:marRight w:val="0"/>
          <w:marTop w:val="100"/>
          <w:marBottom w:val="0"/>
          <w:divBdr>
            <w:top w:val="none" w:sz="0" w:space="0" w:color="auto"/>
            <w:left w:val="none" w:sz="0" w:space="0" w:color="auto"/>
            <w:bottom w:val="none" w:sz="0" w:space="0" w:color="auto"/>
            <w:right w:val="none" w:sz="0" w:space="0" w:color="auto"/>
          </w:divBdr>
        </w:div>
        <w:div w:id="135729123">
          <w:marLeft w:val="1987"/>
          <w:marRight w:val="0"/>
          <w:marTop w:val="100"/>
          <w:marBottom w:val="0"/>
          <w:divBdr>
            <w:top w:val="none" w:sz="0" w:space="0" w:color="auto"/>
            <w:left w:val="none" w:sz="0" w:space="0" w:color="auto"/>
            <w:bottom w:val="none" w:sz="0" w:space="0" w:color="auto"/>
            <w:right w:val="none" w:sz="0" w:space="0" w:color="auto"/>
          </w:divBdr>
        </w:div>
        <w:div w:id="221599752">
          <w:marLeft w:val="360"/>
          <w:marRight w:val="0"/>
          <w:marTop w:val="200"/>
          <w:marBottom w:val="0"/>
          <w:divBdr>
            <w:top w:val="none" w:sz="0" w:space="0" w:color="auto"/>
            <w:left w:val="none" w:sz="0" w:space="0" w:color="auto"/>
            <w:bottom w:val="none" w:sz="0" w:space="0" w:color="auto"/>
            <w:right w:val="none" w:sz="0" w:space="0" w:color="auto"/>
          </w:divBdr>
        </w:div>
        <w:div w:id="374699082">
          <w:marLeft w:val="1987"/>
          <w:marRight w:val="0"/>
          <w:marTop w:val="100"/>
          <w:marBottom w:val="0"/>
          <w:divBdr>
            <w:top w:val="none" w:sz="0" w:space="0" w:color="auto"/>
            <w:left w:val="none" w:sz="0" w:space="0" w:color="auto"/>
            <w:bottom w:val="none" w:sz="0" w:space="0" w:color="auto"/>
            <w:right w:val="none" w:sz="0" w:space="0" w:color="auto"/>
          </w:divBdr>
        </w:div>
        <w:div w:id="635992378">
          <w:marLeft w:val="360"/>
          <w:marRight w:val="0"/>
          <w:marTop w:val="200"/>
          <w:marBottom w:val="0"/>
          <w:divBdr>
            <w:top w:val="none" w:sz="0" w:space="0" w:color="auto"/>
            <w:left w:val="none" w:sz="0" w:space="0" w:color="auto"/>
            <w:bottom w:val="none" w:sz="0" w:space="0" w:color="auto"/>
            <w:right w:val="none" w:sz="0" w:space="0" w:color="auto"/>
          </w:divBdr>
        </w:div>
        <w:div w:id="797993587">
          <w:marLeft w:val="1987"/>
          <w:marRight w:val="0"/>
          <w:marTop w:val="100"/>
          <w:marBottom w:val="0"/>
          <w:divBdr>
            <w:top w:val="none" w:sz="0" w:space="0" w:color="auto"/>
            <w:left w:val="none" w:sz="0" w:space="0" w:color="auto"/>
            <w:bottom w:val="none" w:sz="0" w:space="0" w:color="auto"/>
            <w:right w:val="none" w:sz="0" w:space="0" w:color="auto"/>
          </w:divBdr>
        </w:div>
        <w:div w:id="1280067575">
          <w:marLeft w:val="1080"/>
          <w:marRight w:val="0"/>
          <w:marTop w:val="100"/>
          <w:marBottom w:val="0"/>
          <w:divBdr>
            <w:top w:val="none" w:sz="0" w:space="0" w:color="auto"/>
            <w:left w:val="none" w:sz="0" w:space="0" w:color="auto"/>
            <w:bottom w:val="none" w:sz="0" w:space="0" w:color="auto"/>
            <w:right w:val="none" w:sz="0" w:space="0" w:color="auto"/>
          </w:divBdr>
        </w:div>
        <w:div w:id="1915774397">
          <w:marLeft w:val="360"/>
          <w:marRight w:val="0"/>
          <w:marTop w:val="200"/>
          <w:marBottom w:val="0"/>
          <w:divBdr>
            <w:top w:val="none" w:sz="0" w:space="0" w:color="auto"/>
            <w:left w:val="none" w:sz="0" w:space="0" w:color="auto"/>
            <w:bottom w:val="none" w:sz="0" w:space="0" w:color="auto"/>
            <w:right w:val="none" w:sz="0" w:space="0" w:color="auto"/>
          </w:divBdr>
        </w:div>
        <w:div w:id="1933121327">
          <w:marLeft w:val="1080"/>
          <w:marRight w:val="0"/>
          <w:marTop w:val="100"/>
          <w:marBottom w:val="0"/>
          <w:divBdr>
            <w:top w:val="none" w:sz="0" w:space="0" w:color="auto"/>
            <w:left w:val="none" w:sz="0" w:space="0" w:color="auto"/>
            <w:bottom w:val="none" w:sz="0" w:space="0" w:color="auto"/>
            <w:right w:val="none" w:sz="0" w:space="0" w:color="auto"/>
          </w:divBdr>
        </w:div>
        <w:div w:id="2089618461">
          <w:marLeft w:val="1987"/>
          <w:marRight w:val="0"/>
          <w:marTop w:val="100"/>
          <w:marBottom w:val="0"/>
          <w:divBdr>
            <w:top w:val="none" w:sz="0" w:space="0" w:color="auto"/>
            <w:left w:val="none" w:sz="0" w:space="0" w:color="auto"/>
            <w:bottom w:val="none" w:sz="0" w:space="0" w:color="auto"/>
            <w:right w:val="none" w:sz="0" w:space="0" w:color="auto"/>
          </w:divBdr>
        </w:div>
      </w:divsChild>
    </w:div>
    <w:div w:id="1915164190">
      <w:bodyDiv w:val="1"/>
      <w:marLeft w:val="0"/>
      <w:marRight w:val="0"/>
      <w:marTop w:val="0"/>
      <w:marBottom w:val="0"/>
      <w:divBdr>
        <w:top w:val="none" w:sz="0" w:space="0" w:color="auto"/>
        <w:left w:val="none" w:sz="0" w:space="0" w:color="auto"/>
        <w:bottom w:val="none" w:sz="0" w:space="0" w:color="auto"/>
        <w:right w:val="none" w:sz="0" w:space="0" w:color="auto"/>
      </w:divBdr>
      <w:divsChild>
        <w:div w:id="1658144222">
          <w:marLeft w:val="547"/>
          <w:marRight w:val="0"/>
          <w:marTop w:val="134"/>
          <w:marBottom w:val="0"/>
          <w:divBdr>
            <w:top w:val="none" w:sz="0" w:space="0" w:color="auto"/>
            <w:left w:val="none" w:sz="0" w:space="0" w:color="auto"/>
            <w:bottom w:val="none" w:sz="0" w:space="0" w:color="auto"/>
            <w:right w:val="none" w:sz="0" w:space="0" w:color="auto"/>
          </w:divBdr>
        </w:div>
      </w:divsChild>
    </w:div>
    <w:div w:id="1947686314">
      <w:bodyDiv w:val="1"/>
      <w:marLeft w:val="0"/>
      <w:marRight w:val="0"/>
      <w:marTop w:val="0"/>
      <w:marBottom w:val="0"/>
      <w:divBdr>
        <w:top w:val="none" w:sz="0" w:space="0" w:color="auto"/>
        <w:left w:val="none" w:sz="0" w:space="0" w:color="auto"/>
        <w:bottom w:val="none" w:sz="0" w:space="0" w:color="auto"/>
        <w:right w:val="none" w:sz="0" w:space="0" w:color="auto"/>
      </w:divBdr>
    </w:div>
    <w:div w:id="1965500145">
      <w:bodyDiv w:val="1"/>
      <w:marLeft w:val="0"/>
      <w:marRight w:val="0"/>
      <w:marTop w:val="0"/>
      <w:marBottom w:val="0"/>
      <w:divBdr>
        <w:top w:val="none" w:sz="0" w:space="0" w:color="auto"/>
        <w:left w:val="none" w:sz="0" w:space="0" w:color="auto"/>
        <w:bottom w:val="none" w:sz="0" w:space="0" w:color="auto"/>
        <w:right w:val="none" w:sz="0" w:space="0" w:color="auto"/>
      </w:divBdr>
      <w:divsChild>
        <w:div w:id="62603587">
          <w:marLeft w:val="360"/>
          <w:marRight w:val="0"/>
          <w:marTop w:val="200"/>
          <w:marBottom w:val="0"/>
          <w:divBdr>
            <w:top w:val="none" w:sz="0" w:space="0" w:color="auto"/>
            <w:left w:val="none" w:sz="0" w:space="0" w:color="auto"/>
            <w:bottom w:val="none" w:sz="0" w:space="0" w:color="auto"/>
            <w:right w:val="none" w:sz="0" w:space="0" w:color="auto"/>
          </w:divBdr>
        </w:div>
        <w:div w:id="241185291">
          <w:marLeft w:val="1080"/>
          <w:marRight w:val="0"/>
          <w:marTop w:val="100"/>
          <w:marBottom w:val="0"/>
          <w:divBdr>
            <w:top w:val="none" w:sz="0" w:space="0" w:color="auto"/>
            <w:left w:val="none" w:sz="0" w:space="0" w:color="auto"/>
            <w:bottom w:val="none" w:sz="0" w:space="0" w:color="auto"/>
            <w:right w:val="none" w:sz="0" w:space="0" w:color="auto"/>
          </w:divBdr>
        </w:div>
        <w:div w:id="630748561">
          <w:marLeft w:val="1080"/>
          <w:marRight w:val="0"/>
          <w:marTop w:val="100"/>
          <w:marBottom w:val="0"/>
          <w:divBdr>
            <w:top w:val="none" w:sz="0" w:space="0" w:color="auto"/>
            <w:left w:val="none" w:sz="0" w:space="0" w:color="auto"/>
            <w:bottom w:val="none" w:sz="0" w:space="0" w:color="auto"/>
            <w:right w:val="none" w:sz="0" w:space="0" w:color="auto"/>
          </w:divBdr>
        </w:div>
        <w:div w:id="862129269">
          <w:marLeft w:val="1800"/>
          <w:marRight w:val="0"/>
          <w:marTop w:val="100"/>
          <w:marBottom w:val="0"/>
          <w:divBdr>
            <w:top w:val="none" w:sz="0" w:space="0" w:color="auto"/>
            <w:left w:val="none" w:sz="0" w:space="0" w:color="auto"/>
            <w:bottom w:val="none" w:sz="0" w:space="0" w:color="auto"/>
            <w:right w:val="none" w:sz="0" w:space="0" w:color="auto"/>
          </w:divBdr>
        </w:div>
        <w:div w:id="1115320954">
          <w:marLeft w:val="1080"/>
          <w:marRight w:val="0"/>
          <w:marTop w:val="100"/>
          <w:marBottom w:val="0"/>
          <w:divBdr>
            <w:top w:val="none" w:sz="0" w:space="0" w:color="auto"/>
            <w:left w:val="none" w:sz="0" w:space="0" w:color="auto"/>
            <w:bottom w:val="none" w:sz="0" w:space="0" w:color="auto"/>
            <w:right w:val="none" w:sz="0" w:space="0" w:color="auto"/>
          </w:divBdr>
        </w:div>
        <w:div w:id="1780681525">
          <w:marLeft w:val="1080"/>
          <w:marRight w:val="0"/>
          <w:marTop w:val="100"/>
          <w:marBottom w:val="0"/>
          <w:divBdr>
            <w:top w:val="none" w:sz="0" w:space="0" w:color="auto"/>
            <w:left w:val="none" w:sz="0" w:space="0" w:color="auto"/>
            <w:bottom w:val="none" w:sz="0" w:space="0" w:color="auto"/>
            <w:right w:val="none" w:sz="0" w:space="0" w:color="auto"/>
          </w:divBdr>
        </w:div>
      </w:divsChild>
    </w:div>
    <w:div w:id="1973169765">
      <w:bodyDiv w:val="1"/>
      <w:marLeft w:val="0"/>
      <w:marRight w:val="0"/>
      <w:marTop w:val="0"/>
      <w:marBottom w:val="0"/>
      <w:divBdr>
        <w:top w:val="none" w:sz="0" w:space="0" w:color="auto"/>
        <w:left w:val="none" w:sz="0" w:space="0" w:color="auto"/>
        <w:bottom w:val="none" w:sz="0" w:space="0" w:color="auto"/>
        <w:right w:val="none" w:sz="0" w:space="0" w:color="auto"/>
      </w:divBdr>
    </w:div>
    <w:div w:id="1977175683">
      <w:bodyDiv w:val="1"/>
      <w:marLeft w:val="0"/>
      <w:marRight w:val="0"/>
      <w:marTop w:val="0"/>
      <w:marBottom w:val="0"/>
      <w:divBdr>
        <w:top w:val="none" w:sz="0" w:space="0" w:color="auto"/>
        <w:left w:val="none" w:sz="0" w:space="0" w:color="auto"/>
        <w:bottom w:val="none" w:sz="0" w:space="0" w:color="auto"/>
        <w:right w:val="none" w:sz="0" w:space="0" w:color="auto"/>
      </w:divBdr>
    </w:div>
    <w:div w:id="2018460137">
      <w:bodyDiv w:val="1"/>
      <w:marLeft w:val="0"/>
      <w:marRight w:val="0"/>
      <w:marTop w:val="0"/>
      <w:marBottom w:val="0"/>
      <w:divBdr>
        <w:top w:val="none" w:sz="0" w:space="0" w:color="auto"/>
        <w:left w:val="none" w:sz="0" w:space="0" w:color="auto"/>
        <w:bottom w:val="none" w:sz="0" w:space="0" w:color="auto"/>
        <w:right w:val="none" w:sz="0" w:space="0" w:color="auto"/>
      </w:divBdr>
      <w:divsChild>
        <w:div w:id="672418795">
          <w:marLeft w:val="835"/>
          <w:marRight w:val="0"/>
          <w:marTop w:val="67"/>
          <w:marBottom w:val="0"/>
          <w:divBdr>
            <w:top w:val="none" w:sz="0" w:space="0" w:color="auto"/>
            <w:left w:val="none" w:sz="0" w:space="0" w:color="auto"/>
            <w:bottom w:val="none" w:sz="0" w:space="0" w:color="auto"/>
            <w:right w:val="none" w:sz="0" w:space="0" w:color="auto"/>
          </w:divBdr>
        </w:div>
        <w:div w:id="808086861">
          <w:marLeft w:val="547"/>
          <w:marRight w:val="0"/>
          <w:marTop w:val="77"/>
          <w:marBottom w:val="0"/>
          <w:divBdr>
            <w:top w:val="none" w:sz="0" w:space="0" w:color="auto"/>
            <w:left w:val="none" w:sz="0" w:space="0" w:color="auto"/>
            <w:bottom w:val="none" w:sz="0" w:space="0" w:color="auto"/>
            <w:right w:val="none" w:sz="0" w:space="0" w:color="auto"/>
          </w:divBdr>
        </w:div>
        <w:div w:id="1356225946">
          <w:marLeft w:val="835"/>
          <w:marRight w:val="0"/>
          <w:marTop w:val="67"/>
          <w:marBottom w:val="0"/>
          <w:divBdr>
            <w:top w:val="none" w:sz="0" w:space="0" w:color="auto"/>
            <w:left w:val="none" w:sz="0" w:space="0" w:color="auto"/>
            <w:bottom w:val="none" w:sz="0" w:space="0" w:color="auto"/>
            <w:right w:val="none" w:sz="0" w:space="0" w:color="auto"/>
          </w:divBdr>
        </w:div>
      </w:divsChild>
    </w:div>
    <w:div w:id="2024433246">
      <w:bodyDiv w:val="1"/>
      <w:marLeft w:val="0"/>
      <w:marRight w:val="0"/>
      <w:marTop w:val="0"/>
      <w:marBottom w:val="0"/>
      <w:divBdr>
        <w:top w:val="none" w:sz="0" w:space="0" w:color="auto"/>
        <w:left w:val="none" w:sz="0" w:space="0" w:color="auto"/>
        <w:bottom w:val="none" w:sz="0" w:space="0" w:color="auto"/>
        <w:right w:val="none" w:sz="0" w:space="0" w:color="auto"/>
      </w:divBdr>
    </w:div>
    <w:div w:id="2118325208">
      <w:bodyDiv w:val="1"/>
      <w:marLeft w:val="0"/>
      <w:marRight w:val="0"/>
      <w:marTop w:val="0"/>
      <w:marBottom w:val="0"/>
      <w:divBdr>
        <w:top w:val="none" w:sz="0" w:space="0" w:color="auto"/>
        <w:left w:val="none" w:sz="0" w:space="0" w:color="auto"/>
        <w:bottom w:val="none" w:sz="0" w:space="0" w:color="auto"/>
        <w:right w:val="none" w:sz="0" w:space="0" w:color="auto"/>
      </w:divBdr>
    </w:div>
    <w:div w:id="2131314593">
      <w:bodyDiv w:val="1"/>
      <w:marLeft w:val="0"/>
      <w:marRight w:val="0"/>
      <w:marTop w:val="0"/>
      <w:marBottom w:val="0"/>
      <w:divBdr>
        <w:top w:val="none" w:sz="0" w:space="0" w:color="auto"/>
        <w:left w:val="none" w:sz="0" w:space="0" w:color="auto"/>
        <w:bottom w:val="none" w:sz="0" w:space="0" w:color="auto"/>
        <w:right w:val="none" w:sz="0" w:space="0" w:color="auto"/>
      </w:divBdr>
    </w:div>
    <w:div w:id="2146464452">
      <w:bodyDiv w:val="1"/>
      <w:marLeft w:val="0"/>
      <w:marRight w:val="0"/>
      <w:marTop w:val="0"/>
      <w:marBottom w:val="0"/>
      <w:divBdr>
        <w:top w:val="none" w:sz="0" w:space="0" w:color="auto"/>
        <w:left w:val="none" w:sz="0" w:space="0" w:color="auto"/>
        <w:bottom w:val="none" w:sz="0" w:space="0" w:color="auto"/>
        <w:right w:val="none" w:sz="0" w:space="0" w:color="auto"/>
      </w:divBdr>
      <w:divsChild>
        <w:div w:id="19941063">
          <w:marLeft w:val="274"/>
          <w:marRight w:val="0"/>
          <w:marTop w:val="82"/>
          <w:marBottom w:val="0"/>
          <w:divBdr>
            <w:top w:val="none" w:sz="0" w:space="0" w:color="auto"/>
            <w:left w:val="none" w:sz="0" w:space="0" w:color="auto"/>
            <w:bottom w:val="none" w:sz="0" w:space="0" w:color="auto"/>
            <w:right w:val="none" w:sz="0" w:space="0" w:color="auto"/>
          </w:divBdr>
        </w:div>
        <w:div w:id="97334075">
          <w:marLeft w:val="274"/>
          <w:marRight w:val="0"/>
          <w:marTop w:val="82"/>
          <w:marBottom w:val="0"/>
          <w:divBdr>
            <w:top w:val="none" w:sz="0" w:space="0" w:color="auto"/>
            <w:left w:val="none" w:sz="0" w:space="0" w:color="auto"/>
            <w:bottom w:val="none" w:sz="0" w:space="0" w:color="auto"/>
            <w:right w:val="none" w:sz="0" w:space="0" w:color="auto"/>
          </w:divBdr>
        </w:div>
        <w:div w:id="119686940">
          <w:marLeft w:val="274"/>
          <w:marRight w:val="0"/>
          <w:marTop w:val="82"/>
          <w:marBottom w:val="0"/>
          <w:divBdr>
            <w:top w:val="none" w:sz="0" w:space="0" w:color="auto"/>
            <w:left w:val="none" w:sz="0" w:space="0" w:color="auto"/>
            <w:bottom w:val="none" w:sz="0" w:space="0" w:color="auto"/>
            <w:right w:val="none" w:sz="0" w:space="0" w:color="auto"/>
          </w:divBdr>
        </w:div>
        <w:div w:id="255871451">
          <w:marLeft w:val="835"/>
          <w:marRight w:val="0"/>
          <w:marTop w:val="67"/>
          <w:marBottom w:val="0"/>
          <w:divBdr>
            <w:top w:val="none" w:sz="0" w:space="0" w:color="auto"/>
            <w:left w:val="none" w:sz="0" w:space="0" w:color="auto"/>
            <w:bottom w:val="none" w:sz="0" w:space="0" w:color="auto"/>
            <w:right w:val="none" w:sz="0" w:space="0" w:color="auto"/>
          </w:divBdr>
        </w:div>
        <w:div w:id="342712589">
          <w:marLeft w:val="835"/>
          <w:marRight w:val="0"/>
          <w:marTop w:val="67"/>
          <w:marBottom w:val="0"/>
          <w:divBdr>
            <w:top w:val="none" w:sz="0" w:space="0" w:color="auto"/>
            <w:left w:val="none" w:sz="0" w:space="0" w:color="auto"/>
            <w:bottom w:val="none" w:sz="0" w:space="0" w:color="auto"/>
            <w:right w:val="none" w:sz="0" w:space="0" w:color="auto"/>
          </w:divBdr>
        </w:div>
        <w:div w:id="419303106">
          <w:marLeft w:val="835"/>
          <w:marRight w:val="0"/>
          <w:marTop w:val="67"/>
          <w:marBottom w:val="0"/>
          <w:divBdr>
            <w:top w:val="none" w:sz="0" w:space="0" w:color="auto"/>
            <w:left w:val="none" w:sz="0" w:space="0" w:color="auto"/>
            <w:bottom w:val="none" w:sz="0" w:space="0" w:color="auto"/>
            <w:right w:val="none" w:sz="0" w:space="0" w:color="auto"/>
          </w:divBdr>
        </w:div>
        <w:div w:id="1246576251">
          <w:marLeft w:val="274"/>
          <w:marRight w:val="0"/>
          <w:marTop w:val="82"/>
          <w:marBottom w:val="0"/>
          <w:divBdr>
            <w:top w:val="none" w:sz="0" w:space="0" w:color="auto"/>
            <w:left w:val="none" w:sz="0" w:space="0" w:color="auto"/>
            <w:bottom w:val="none" w:sz="0" w:space="0" w:color="auto"/>
            <w:right w:val="none" w:sz="0" w:space="0" w:color="auto"/>
          </w:divBdr>
        </w:div>
        <w:div w:id="1470633547">
          <w:marLeft w:val="274"/>
          <w:marRight w:val="0"/>
          <w:marTop w:val="82"/>
          <w:marBottom w:val="0"/>
          <w:divBdr>
            <w:top w:val="none" w:sz="0" w:space="0" w:color="auto"/>
            <w:left w:val="none" w:sz="0" w:space="0" w:color="auto"/>
            <w:bottom w:val="none" w:sz="0" w:space="0" w:color="auto"/>
            <w:right w:val="none" w:sz="0" w:space="0" w:color="auto"/>
          </w:divBdr>
        </w:div>
        <w:div w:id="1474718976">
          <w:marLeft w:val="835"/>
          <w:marRight w:val="0"/>
          <w:marTop w:val="67"/>
          <w:marBottom w:val="0"/>
          <w:divBdr>
            <w:top w:val="none" w:sz="0" w:space="0" w:color="auto"/>
            <w:left w:val="none" w:sz="0" w:space="0" w:color="auto"/>
            <w:bottom w:val="none" w:sz="0" w:space="0" w:color="auto"/>
            <w:right w:val="none" w:sz="0" w:space="0" w:color="auto"/>
          </w:divBdr>
        </w:div>
        <w:div w:id="1779375792">
          <w:marLeft w:val="835"/>
          <w:marRight w:val="0"/>
          <w:marTop w:val="67"/>
          <w:marBottom w:val="0"/>
          <w:divBdr>
            <w:top w:val="none" w:sz="0" w:space="0" w:color="auto"/>
            <w:left w:val="none" w:sz="0" w:space="0" w:color="auto"/>
            <w:bottom w:val="none" w:sz="0" w:space="0" w:color="auto"/>
            <w:right w:val="none" w:sz="0" w:space="0" w:color="auto"/>
          </w:divBdr>
        </w:div>
        <w:div w:id="1872761740">
          <w:marLeft w:val="835"/>
          <w:marRight w:val="0"/>
          <w:marTop w:val="67"/>
          <w:marBottom w:val="0"/>
          <w:divBdr>
            <w:top w:val="none" w:sz="0" w:space="0" w:color="auto"/>
            <w:left w:val="none" w:sz="0" w:space="0" w:color="auto"/>
            <w:bottom w:val="none" w:sz="0" w:space="0" w:color="auto"/>
            <w:right w:val="none" w:sz="0" w:space="0" w:color="auto"/>
          </w:divBdr>
        </w:div>
        <w:div w:id="1972976949">
          <w:marLeft w:val="835"/>
          <w:marRight w:val="0"/>
          <w:marTop w:val="67"/>
          <w:marBottom w:val="0"/>
          <w:divBdr>
            <w:top w:val="none" w:sz="0" w:space="0" w:color="auto"/>
            <w:left w:val="none" w:sz="0" w:space="0" w:color="auto"/>
            <w:bottom w:val="none" w:sz="0" w:space="0" w:color="auto"/>
            <w:right w:val="none" w:sz="0" w:space="0" w:color="auto"/>
          </w:divBdr>
        </w:div>
        <w:div w:id="2036616312">
          <w:marLeft w:val="835"/>
          <w:marRight w:val="0"/>
          <w:marTop w:val="67"/>
          <w:marBottom w:val="0"/>
          <w:divBdr>
            <w:top w:val="none" w:sz="0" w:space="0" w:color="auto"/>
            <w:left w:val="none" w:sz="0" w:space="0" w:color="auto"/>
            <w:bottom w:val="none" w:sz="0" w:space="0" w:color="auto"/>
            <w:right w:val="none" w:sz="0" w:space="0" w:color="auto"/>
          </w:divBdr>
        </w:div>
        <w:div w:id="2043747488">
          <w:marLeft w:val="835"/>
          <w:marRight w:val="0"/>
          <w:marTop w:val="67"/>
          <w:marBottom w:val="0"/>
          <w:divBdr>
            <w:top w:val="none" w:sz="0" w:space="0" w:color="auto"/>
            <w:left w:val="none" w:sz="0" w:space="0" w:color="auto"/>
            <w:bottom w:val="none" w:sz="0" w:space="0" w:color="auto"/>
            <w:right w:val="none" w:sz="0" w:space="0" w:color="auto"/>
          </w:divBdr>
        </w:div>
        <w:div w:id="2114862661">
          <w:marLeft w:val="835"/>
          <w:marRight w:val="0"/>
          <w:marTop w:val="67"/>
          <w:marBottom w:val="0"/>
          <w:divBdr>
            <w:top w:val="none" w:sz="0" w:space="0" w:color="auto"/>
            <w:left w:val="none" w:sz="0" w:space="0" w:color="auto"/>
            <w:bottom w:val="none" w:sz="0" w:space="0" w:color="auto"/>
            <w:right w:val="none" w:sz="0" w:space="0" w:color="auto"/>
          </w:divBdr>
        </w:div>
      </w:divsChild>
    </w:div>
    <w:div w:id="21467739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package" Target="embeddings/Microsoft_Visio_Drawing3.vsdx"/><Relationship Id="rId26" Type="http://schemas.openxmlformats.org/officeDocument/2006/relationships/package" Target="embeddings/Microsoft_Visio_Drawing6.vsdx"/><Relationship Id="rId39" Type="http://schemas.openxmlformats.org/officeDocument/2006/relationships/image" Target="media/image18.emf"/><Relationship Id="rId21" Type="http://schemas.openxmlformats.org/officeDocument/2006/relationships/image" Target="media/image6.emf"/><Relationship Id="rId34" Type="http://schemas.openxmlformats.org/officeDocument/2006/relationships/image" Target="media/image14.png"/><Relationship Id="rId42" Type="http://schemas.openxmlformats.org/officeDocument/2006/relationships/package" Target="embeddings/Microsoft_Visio_Drawing12.vsdx"/><Relationship Id="rId47" Type="http://schemas.openxmlformats.org/officeDocument/2006/relationships/image" Target="media/image24.jpeg"/><Relationship Id="rId50" Type="http://schemas.openxmlformats.org/officeDocument/2006/relationships/image" Target="media/image27.jpeg"/><Relationship Id="rId55" Type="http://schemas.openxmlformats.org/officeDocument/2006/relationships/image" Target="media/image32.jpe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Visio_Drawing2.vsdx"/><Relationship Id="rId29" Type="http://schemas.openxmlformats.org/officeDocument/2006/relationships/package" Target="embeddings/Microsoft_Visio_Drawing8.vsdx"/><Relationship Id="rId11" Type="http://schemas.openxmlformats.org/officeDocument/2006/relationships/image" Target="media/image1.emf"/><Relationship Id="rId24" Type="http://schemas.openxmlformats.org/officeDocument/2006/relationships/image" Target="media/image8.png"/><Relationship Id="rId32" Type="http://schemas.openxmlformats.org/officeDocument/2006/relationships/image" Target="media/image12.png"/><Relationship Id="rId37" Type="http://schemas.openxmlformats.org/officeDocument/2006/relationships/image" Target="media/image17.emf"/><Relationship Id="rId40" Type="http://schemas.openxmlformats.org/officeDocument/2006/relationships/package" Target="embeddings/Microsoft_Visio_Drawing11.vsdx"/><Relationship Id="rId45" Type="http://schemas.openxmlformats.org/officeDocument/2006/relationships/image" Target="media/image22.jpeg"/><Relationship Id="rId53" Type="http://schemas.openxmlformats.org/officeDocument/2006/relationships/image" Target="media/image30.jpeg"/><Relationship Id="rId58" Type="http://schemas.openxmlformats.org/officeDocument/2006/relationships/image" Target="media/image35.jpeg"/><Relationship Id="rId5" Type="http://schemas.openxmlformats.org/officeDocument/2006/relationships/numbering" Target="numbering.xml"/><Relationship Id="rId61" Type="http://schemas.openxmlformats.org/officeDocument/2006/relationships/theme" Target="theme/theme1.xml"/><Relationship Id="rId19" Type="http://schemas.openxmlformats.org/officeDocument/2006/relationships/image" Target="media/image5.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0.emf"/><Relationship Id="rId30" Type="http://schemas.openxmlformats.org/officeDocument/2006/relationships/package" Target="embeddings/Microsoft_Visio_Drawing9.vsdx"/><Relationship Id="rId35" Type="http://schemas.openxmlformats.org/officeDocument/2006/relationships/image" Target="media/image15.png"/><Relationship Id="rId43" Type="http://schemas.openxmlformats.org/officeDocument/2006/relationships/image" Target="media/image20.jpeg"/><Relationship Id="rId48" Type="http://schemas.openxmlformats.org/officeDocument/2006/relationships/image" Target="media/image25.jpeg"/><Relationship Id="rId56" Type="http://schemas.openxmlformats.org/officeDocument/2006/relationships/image" Target="media/image33.jpeg"/><Relationship Id="rId8" Type="http://schemas.openxmlformats.org/officeDocument/2006/relationships/webSettings" Target="webSettings.xml"/><Relationship Id="rId51" Type="http://schemas.openxmlformats.org/officeDocument/2006/relationships/image" Target="media/image28.jpeg"/><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image" Target="media/image4.emf"/><Relationship Id="rId25" Type="http://schemas.openxmlformats.org/officeDocument/2006/relationships/image" Target="media/image9.emf"/><Relationship Id="rId33" Type="http://schemas.openxmlformats.org/officeDocument/2006/relationships/image" Target="media/image13.png"/><Relationship Id="rId38" Type="http://schemas.openxmlformats.org/officeDocument/2006/relationships/package" Target="embeddings/Microsoft_Visio_Drawing10.vsdx"/><Relationship Id="rId46" Type="http://schemas.openxmlformats.org/officeDocument/2006/relationships/image" Target="media/image23.jpeg"/><Relationship Id="rId59" Type="http://schemas.openxmlformats.org/officeDocument/2006/relationships/image" Target="media/image36.jpeg"/><Relationship Id="rId20" Type="http://schemas.openxmlformats.org/officeDocument/2006/relationships/package" Target="embeddings/Microsoft_Visio_Drawing4.vsdx"/><Relationship Id="rId41" Type="http://schemas.openxmlformats.org/officeDocument/2006/relationships/image" Target="media/image19.emf"/><Relationship Id="rId54" Type="http://schemas.openxmlformats.org/officeDocument/2006/relationships/image" Target="media/image31.jpe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7.png"/><Relationship Id="rId28" Type="http://schemas.openxmlformats.org/officeDocument/2006/relationships/package" Target="embeddings/Microsoft_Visio_Drawing7.vsdx"/><Relationship Id="rId36" Type="http://schemas.openxmlformats.org/officeDocument/2006/relationships/image" Target="media/image16.png"/><Relationship Id="rId49" Type="http://schemas.openxmlformats.org/officeDocument/2006/relationships/image" Target="media/image26.jpeg"/><Relationship Id="rId57" Type="http://schemas.openxmlformats.org/officeDocument/2006/relationships/image" Target="media/image34.jpeg"/><Relationship Id="rId10" Type="http://schemas.openxmlformats.org/officeDocument/2006/relationships/endnotes" Target="endnotes.xml"/><Relationship Id="rId31" Type="http://schemas.openxmlformats.org/officeDocument/2006/relationships/image" Target="media/image11.png"/><Relationship Id="rId44" Type="http://schemas.openxmlformats.org/officeDocument/2006/relationships/image" Target="media/image21.jpeg"/><Relationship Id="rId52" Type="http://schemas.openxmlformats.org/officeDocument/2006/relationships/image" Target="media/image29.jpeg"/><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ammla\Documents\WORK\3GPP\RAN4\ETSI-template\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0A14C04-C198-4DF6-BA5B-05590E5674C7}">
  <ds:schemaRefs>
    <ds:schemaRef ds:uri="http://schemas.microsoft.com/sharepoint/v3/contenttype/forms"/>
  </ds:schemaRefs>
</ds:datastoreItem>
</file>

<file path=customXml/itemProps2.xml><?xml version="1.0" encoding="utf-8"?>
<ds:datastoreItem xmlns:ds="http://schemas.openxmlformats.org/officeDocument/2006/customXml" ds:itemID="{606C03DD-0D3A-4CC8-826F-2AB987B6275E}">
  <ds:schemaRefs>
    <ds:schemaRef ds:uri="http://schemas.openxmlformats.org/officeDocument/2006/bibliography"/>
  </ds:schemaRefs>
</ds:datastoreItem>
</file>

<file path=customXml/itemProps3.xml><?xml version="1.0" encoding="utf-8"?>
<ds:datastoreItem xmlns:ds="http://schemas.openxmlformats.org/officeDocument/2006/customXml" ds:itemID="{06EBE7FE-7F40-4723-B468-4C810CEF56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B00A8FE-FFE7-43F4-952D-D67FDC8B3121}">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docProps/app.xml><?xml version="1.0" encoding="utf-8"?>
<Properties xmlns="http://schemas.openxmlformats.org/officeDocument/2006/extended-properties" xmlns:vt="http://schemas.openxmlformats.org/officeDocument/2006/docPropsVTypes">
  <Template>ETSIW_80</Template>
  <TotalTime>21</TotalTime>
  <Pages>41</Pages>
  <Words>4304</Words>
  <Characters>24060</Characters>
  <Application>Microsoft Office Word</Application>
  <DocSecurity>0</DocSecurity>
  <Lines>200</Lines>
  <Paragraphs>56</Paragraphs>
  <ScaleCrop>false</ScaleCrop>
  <Company>ETSI Sophia Antipolis</Company>
  <LinksUpToDate>false</LinksUpToDate>
  <CharactersWithSpaces>28308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Ali Behravan</dc:creator>
  <cp:keywords/>
  <cp:lastModifiedBy>Chunhui Zhang</cp:lastModifiedBy>
  <cp:revision>24</cp:revision>
  <cp:lastPrinted>2021-10-12T19:12:00Z</cp:lastPrinted>
  <dcterms:created xsi:type="dcterms:W3CDTF">2024-08-05T12:05:00Z</dcterms:created>
  <dcterms:modified xsi:type="dcterms:W3CDTF">2024-08-09T15:48:00Z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